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4ED6" w:rsidRDefault="00364ED6" w:rsidP="00364ED6">
      <w:pPr>
        <w:pStyle w:val="aff9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  <w:r w:rsidRPr="00C81CE9">
        <w:rPr>
          <w:rFonts w:ascii="David" w:hAnsi="David" w:cs="David" w:hint="cs"/>
          <w:sz w:val="24"/>
          <w:szCs w:val="24"/>
          <w:rtl/>
        </w:rPr>
        <w:t>תשובות והבהרות לשאלות ובקשו</w:t>
      </w:r>
      <w:r>
        <w:rPr>
          <w:rFonts w:ascii="David" w:hAnsi="David" w:cs="David" w:hint="cs"/>
          <w:sz w:val="24"/>
          <w:szCs w:val="24"/>
          <w:rtl/>
        </w:rPr>
        <w:t>ת שהתקבלו במסגרת מכרז מס' 41/2017</w:t>
      </w:r>
    </w:p>
    <w:p w:rsidR="00364ED6" w:rsidRDefault="00364ED6" w:rsidP="00364ED6">
      <w:pPr>
        <w:pStyle w:val="aff9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למתן שירותי יעוץ חשבונאות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במינהל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הדלק.</w:t>
      </w:r>
    </w:p>
    <w:p w:rsidR="00364ED6" w:rsidRPr="009F06D4" w:rsidRDefault="00364ED6" w:rsidP="00364ED6">
      <w:pPr>
        <w:pStyle w:val="aff9"/>
        <w:rPr>
          <w:rFonts w:ascii="David" w:hAnsi="David" w:cs="David"/>
          <w:color w:val="FF0000"/>
          <w:sz w:val="24"/>
          <w:szCs w:val="24"/>
        </w:rPr>
      </w:pPr>
      <w:r w:rsidRPr="009F06D4">
        <w:rPr>
          <w:rFonts w:ascii="David" w:hAnsi="David" w:cs="David"/>
          <w:color w:val="FF0000"/>
          <w:sz w:val="24"/>
          <w:szCs w:val="24"/>
          <w:rtl/>
        </w:rPr>
        <w:t>מסמכי המכרז תוקנו בהתאם לתשובות וההבהרות המפורטות מטה, ועלו מחדש לאתר המשרד.</w:t>
      </w:r>
    </w:p>
    <w:p w:rsidR="00364ED6" w:rsidRPr="009F06D4" w:rsidRDefault="00364ED6" w:rsidP="00364ED6">
      <w:pPr>
        <w:pStyle w:val="aff9"/>
        <w:rPr>
          <w:rFonts w:ascii="David" w:hAnsi="David" w:cs="David"/>
          <w:color w:val="FF0000"/>
          <w:sz w:val="24"/>
          <w:szCs w:val="24"/>
        </w:rPr>
      </w:pPr>
      <w:r w:rsidRPr="009F06D4">
        <w:rPr>
          <w:rFonts w:ascii="David" w:hAnsi="David" w:cs="David"/>
          <w:color w:val="FF0000"/>
          <w:sz w:val="24"/>
          <w:szCs w:val="24"/>
          <w:rtl/>
        </w:rPr>
        <w:t xml:space="preserve">הנוסח המתוקן של מסמכי המכרז הוא המחייב. באחריות המציעים להוריד את הנוסח המתוקן, ולפעול על פיו בלבד. </w:t>
      </w:r>
    </w:p>
    <w:p w:rsidR="00364ED6" w:rsidRPr="00DD1DDE" w:rsidRDefault="00364ED6" w:rsidP="00364ED6">
      <w:pPr>
        <w:pStyle w:val="aff9"/>
        <w:rPr>
          <w:rFonts w:ascii="David" w:hAnsi="David" w:cs="David"/>
          <w:sz w:val="24"/>
          <w:szCs w:val="24"/>
          <w:rtl/>
        </w:rPr>
      </w:pPr>
    </w:p>
    <w:p w:rsidR="00364ED6" w:rsidRPr="00D46423" w:rsidRDefault="00364ED6" w:rsidP="00364ED6">
      <w:pPr>
        <w:jc w:val="center"/>
        <w:rPr>
          <w:b/>
          <w:bCs/>
          <w:color w:val="FF0000"/>
          <w:szCs w:val="24"/>
          <w:rtl/>
        </w:rPr>
      </w:pPr>
    </w:p>
    <w:p w:rsidR="00364ED6" w:rsidRDefault="00364ED6" w:rsidP="00364ED6">
      <w:pPr>
        <w:spacing w:line="276" w:lineRule="auto"/>
        <w:jc w:val="both"/>
        <w:rPr>
          <w:rFonts w:ascii="Arial" w:hAnsi="Arial"/>
          <w:sz w:val="22"/>
          <w:szCs w:val="22"/>
          <w:rtl/>
        </w:rPr>
      </w:pPr>
      <w:r>
        <w:rPr>
          <w:rFonts w:ascii="Arial" w:hAnsi="Arial" w:hint="cs"/>
          <w:sz w:val="22"/>
          <w:szCs w:val="22"/>
          <w:rtl/>
        </w:rPr>
        <w:t>מועד אחרון להגשת שאלות:21.8.17</w:t>
      </w:r>
    </w:p>
    <w:p w:rsidR="00364ED6" w:rsidRDefault="00364ED6" w:rsidP="00364ED6">
      <w:pPr>
        <w:spacing w:line="276" w:lineRule="auto"/>
        <w:jc w:val="both"/>
        <w:rPr>
          <w:rFonts w:ascii="Arial" w:hAnsi="Arial"/>
          <w:sz w:val="22"/>
          <w:szCs w:val="22"/>
          <w:rtl/>
        </w:rPr>
      </w:pPr>
      <w:r>
        <w:rPr>
          <w:rFonts w:ascii="Arial" w:hAnsi="Arial" w:hint="cs"/>
          <w:sz w:val="22"/>
          <w:szCs w:val="22"/>
          <w:rtl/>
        </w:rPr>
        <w:t>מועד פרסום הבהרות:  .31.8.17</w:t>
      </w:r>
    </w:p>
    <w:p w:rsidR="00364ED6" w:rsidRPr="00D46423" w:rsidRDefault="00364ED6" w:rsidP="00364ED6">
      <w:pPr>
        <w:spacing w:line="276" w:lineRule="auto"/>
        <w:jc w:val="both"/>
        <w:rPr>
          <w:rFonts w:ascii="Arial" w:hAnsi="Arial"/>
          <w:sz w:val="22"/>
          <w:szCs w:val="22"/>
          <w:rtl/>
        </w:rPr>
      </w:pPr>
      <w:r>
        <w:rPr>
          <w:rFonts w:ascii="Arial" w:hAnsi="Arial" w:hint="cs"/>
          <w:sz w:val="22"/>
          <w:szCs w:val="22"/>
          <w:rtl/>
        </w:rPr>
        <w:t>מועד אחרון להגשת הצעות: 13.9.17</w:t>
      </w:r>
    </w:p>
    <w:p w:rsidR="00364ED6" w:rsidRPr="00D46423" w:rsidRDefault="00364ED6" w:rsidP="00364ED6">
      <w:pPr>
        <w:jc w:val="both"/>
        <w:rPr>
          <w:szCs w:val="24"/>
          <w:rtl/>
        </w:rPr>
      </w:pPr>
    </w:p>
    <w:p w:rsidR="00364ED6" w:rsidRPr="00D46423" w:rsidRDefault="00364ED6" w:rsidP="00364ED6">
      <w:pPr>
        <w:jc w:val="both"/>
        <w:rPr>
          <w:b/>
          <w:bCs/>
          <w:szCs w:val="24"/>
          <w:rtl/>
        </w:rPr>
      </w:pPr>
      <w:r w:rsidRPr="00D46423">
        <w:rPr>
          <w:rFonts w:hint="cs"/>
          <w:b/>
          <w:bCs/>
          <w:szCs w:val="24"/>
          <w:rtl/>
        </w:rPr>
        <w:t>המשרד מתכבד להשיב לשאלות שהוגשו במסגרת המכרז שבנדון:</w:t>
      </w:r>
    </w:p>
    <w:p w:rsidR="00364ED6" w:rsidRPr="00D46423" w:rsidRDefault="00364ED6" w:rsidP="00364ED6">
      <w:pPr>
        <w:jc w:val="both"/>
        <w:rPr>
          <w:b/>
          <w:bCs/>
          <w:szCs w:val="24"/>
          <w:rtl/>
        </w:rPr>
      </w:pPr>
    </w:p>
    <w:p w:rsidR="00364ED6" w:rsidRPr="00D46423" w:rsidRDefault="00364ED6" w:rsidP="00364ED6">
      <w:pPr>
        <w:jc w:val="both"/>
        <w:rPr>
          <w:b/>
          <w:bCs/>
          <w:szCs w:val="24"/>
          <w:rtl/>
        </w:rPr>
      </w:pPr>
    </w:p>
    <w:tbl>
      <w:tblPr>
        <w:bidiVisual/>
        <w:tblW w:w="9782" w:type="dxa"/>
        <w:tblInd w:w="-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0"/>
        <w:gridCol w:w="894"/>
        <w:gridCol w:w="1205"/>
        <w:gridCol w:w="3943"/>
        <w:gridCol w:w="2980"/>
      </w:tblGrid>
      <w:tr w:rsidR="00364ED6" w:rsidRPr="00C40B3A" w:rsidTr="004F5BF7">
        <w:trPr>
          <w:trHeight w:val="20"/>
          <w:tblHeader/>
        </w:trPr>
        <w:tc>
          <w:tcPr>
            <w:tcW w:w="760" w:type="dxa"/>
            <w:shd w:val="clear" w:color="000000" w:fill="C6D9F1"/>
            <w:vAlign w:val="center"/>
            <w:hideMark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b/>
                <w:bCs/>
                <w:szCs w:val="24"/>
              </w:rPr>
            </w:pPr>
            <w:proofErr w:type="spellStart"/>
            <w:r w:rsidRPr="00C40B3A">
              <w:rPr>
                <w:rFonts w:ascii="Arial" w:hAnsi="Arial" w:hint="cs"/>
                <w:b/>
                <w:bCs/>
                <w:szCs w:val="24"/>
                <w:rtl/>
              </w:rPr>
              <w:t>מס"ד</w:t>
            </w:r>
            <w:proofErr w:type="spellEnd"/>
          </w:p>
        </w:tc>
        <w:tc>
          <w:tcPr>
            <w:tcW w:w="894" w:type="dxa"/>
            <w:shd w:val="clear" w:color="000000" w:fill="C6D9F1"/>
            <w:vAlign w:val="center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b/>
                <w:bCs/>
                <w:szCs w:val="24"/>
                <w:rtl/>
              </w:rPr>
            </w:pPr>
            <w:r w:rsidRPr="00C40B3A">
              <w:rPr>
                <w:rFonts w:ascii="Arial" w:hAnsi="Arial" w:hint="cs"/>
                <w:b/>
                <w:bCs/>
                <w:szCs w:val="24"/>
                <w:rtl/>
              </w:rPr>
              <w:t>עמוד</w:t>
            </w:r>
          </w:p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b/>
                <w:bCs/>
                <w:szCs w:val="24"/>
                <w:rtl/>
              </w:rPr>
            </w:pPr>
            <w:r w:rsidRPr="00C40B3A">
              <w:rPr>
                <w:rFonts w:ascii="Arial" w:hAnsi="Arial" w:hint="cs"/>
                <w:b/>
                <w:bCs/>
                <w:szCs w:val="24"/>
                <w:rtl/>
              </w:rPr>
              <w:t>בחוברת מכרז מקורית</w:t>
            </w:r>
          </w:p>
        </w:tc>
        <w:tc>
          <w:tcPr>
            <w:tcW w:w="1205" w:type="dxa"/>
            <w:shd w:val="clear" w:color="000000" w:fill="C6D9F1"/>
            <w:vAlign w:val="center"/>
            <w:hideMark/>
          </w:tcPr>
          <w:p w:rsidR="00364ED6" w:rsidRPr="00C40B3A" w:rsidRDefault="00364ED6" w:rsidP="004F5BF7">
            <w:pPr>
              <w:spacing w:line="276" w:lineRule="auto"/>
              <w:ind w:right="-29"/>
              <w:jc w:val="center"/>
              <w:rPr>
                <w:rFonts w:ascii="Arial" w:hAnsi="Arial"/>
                <w:b/>
                <w:bCs/>
                <w:szCs w:val="24"/>
                <w:rtl/>
              </w:rPr>
            </w:pPr>
            <w:r w:rsidRPr="00C40B3A">
              <w:rPr>
                <w:rFonts w:ascii="Arial" w:hAnsi="Arial" w:hint="cs"/>
                <w:b/>
                <w:bCs/>
                <w:szCs w:val="24"/>
                <w:rtl/>
              </w:rPr>
              <w:t>הסעיף במכרז / במפרט</w:t>
            </w:r>
          </w:p>
        </w:tc>
        <w:tc>
          <w:tcPr>
            <w:tcW w:w="3943" w:type="dxa"/>
            <w:shd w:val="clear" w:color="000000" w:fill="C6D9F1"/>
            <w:vAlign w:val="center"/>
            <w:hideMark/>
          </w:tcPr>
          <w:p w:rsidR="00364ED6" w:rsidRPr="00C40B3A" w:rsidRDefault="00364ED6" w:rsidP="004F5BF7">
            <w:pPr>
              <w:spacing w:line="276" w:lineRule="auto"/>
              <w:ind w:right="-29"/>
              <w:rPr>
                <w:rFonts w:ascii="Arial" w:hAnsi="Arial"/>
                <w:b/>
                <w:bCs/>
                <w:szCs w:val="24"/>
                <w:rtl/>
              </w:rPr>
            </w:pPr>
            <w:r w:rsidRPr="00C40B3A">
              <w:rPr>
                <w:rFonts w:ascii="Arial" w:hAnsi="Arial" w:hint="cs"/>
                <w:b/>
                <w:bCs/>
                <w:szCs w:val="24"/>
                <w:rtl/>
              </w:rPr>
              <w:t>פירוט השאלה / בקשת הבהרה</w:t>
            </w:r>
          </w:p>
        </w:tc>
        <w:tc>
          <w:tcPr>
            <w:tcW w:w="2980" w:type="dxa"/>
            <w:shd w:val="clear" w:color="000000" w:fill="C6D9F1"/>
            <w:vAlign w:val="center"/>
            <w:hideMark/>
          </w:tcPr>
          <w:p w:rsidR="00364ED6" w:rsidRPr="00C40B3A" w:rsidRDefault="00364ED6" w:rsidP="004F5BF7">
            <w:pPr>
              <w:spacing w:line="276" w:lineRule="auto"/>
              <w:ind w:right="318"/>
              <w:rPr>
                <w:rFonts w:ascii="Arial" w:hAnsi="Arial"/>
                <w:b/>
                <w:bCs/>
                <w:szCs w:val="24"/>
                <w:rtl/>
              </w:rPr>
            </w:pPr>
            <w:r w:rsidRPr="00C40B3A">
              <w:rPr>
                <w:rFonts w:ascii="Arial" w:hAnsi="Arial" w:hint="cs"/>
                <w:b/>
                <w:bCs/>
                <w:szCs w:val="24"/>
                <w:rtl/>
              </w:rPr>
              <w:t>תשובות/הבהרות</w:t>
            </w:r>
          </w:p>
        </w:tc>
      </w:tr>
      <w:tr w:rsidR="00364ED6" w:rsidRPr="00C40B3A" w:rsidTr="004F5BF7">
        <w:trPr>
          <w:trHeight w:val="170"/>
        </w:trPr>
        <w:tc>
          <w:tcPr>
            <w:tcW w:w="760" w:type="dxa"/>
            <w:shd w:val="clear" w:color="auto" w:fill="auto"/>
            <w:vAlign w:val="center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="Arial" w:hAnsi="Arial"/>
                <w:szCs w:val="24"/>
                <w:rtl/>
              </w:rPr>
              <w:t>1</w:t>
            </w:r>
          </w:p>
        </w:tc>
        <w:tc>
          <w:tcPr>
            <w:tcW w:w="894" w:type="dxa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4</w:t>
            </w:r>
          </w:p>
        </w:tc>
        <w:tc>
          <w:tcPr>
            <w:tcW w:w="1205" w:type="dxa"/>
            <w:shd w:val="clear" w:color="auto" w:fill="auto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2.2.1</w:t>
            </w:r>
          </w:p>
        </w:tc>
        <w:tc>
          <w:tcPr>
            <w:tcW w:w="3943" w:type="dxa"/>
            <w:shd w:val="clear" w:color="auto" w:fill="auto"/>
          </w:tcPr>
          <w:p w:rsidR="00364ED6" w:rsidRPr="00C40B3A" w:rsidRDefault="00364ED6" w:rsidP="004F5BF7">
            <w:pPr>
              <w:spacing w:line="360" w:lineRule="auto"/>
              <w:ind w:right="-426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Theme="majorBidi" w:hAnsiTheme="majorBidi" w:hint="eastAsia"/>
                <w:szCs w:val="24"/>
                <w:rtl/>
              </w:rPr>
              <w:t>בסעיף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זה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נרשם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כי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זמינות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שני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אנשי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הצוות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תהיה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בהיקף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עד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180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שעות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בחודש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ואילו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בסעיף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6.3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מובהר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כי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מרואה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החשבון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הזוטר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יידרשו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עד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200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שעות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חודשיות</w:t>
            </w:r>
            <w:r w:rsidRPr="00C40B3A">
              <w:rPr>
                <w:rFonts w:asciiTheme="majorBidi" w:hAnsiTheme="majorBidi"/>
                <w:szCs w:val="24"/>
                <w:rtl/>
              </w:rPr>
              <w:t>.</w:t>
            </w:r>
          </w:p>
        </w:tc>
        <w:tc>
          <w:tcPr>
            <w:tcW w:w="2980" w:type="dxa"/>
            <w:shd w:val="clear" w:color="auto" w:fill="auto"/>
          </w:tcPr>
          <w:p w:rsidR="00364ED6" w:rsidRPr="00C40B3A" w:rsidRDefault="00364ED6" w:rsidP="004F5BF7">
            <w:pPr>
              <w:spacing w:line="276" w:lineRule="auto"/>
              <w:ind w:right="318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="Arial" w:hAnsi="Arial" w:hint="eastAsia"/>
                <w:szCs w:val="24"/>
                <w:rtl/>
              </w:rPr>
              <w:t>הכוונה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היא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כי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באופן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רגיל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היקף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העבודה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צפוי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להיות</w:t>
            </w:r>
            <w:r w:rsidRPr="00C40B3A">
              <w:rPr>
                <w:rFonts w:ascii="Arial" w:hAnsi="Arial"/>
                <w:szCs w:val="24"/>
                <w:rtl/>
              </w:rPr>
              <w:t xml:space="preserve"> 180 </w:t>
            </w:r>
            <w:r w:rsidRPr="00C40B3A">
              <w:rPr>
                <w:rFonts w:ascii="Arial" w:hAnsi="Arial" w:hint="eastAsia"/>
                <w:szCs w:val="24"/>
                <w:rtl/>
              </w:rPr>
              <w:t>שעות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לחודש</w:t>
            </w:r>
            <w:r w:rsidRPr="00C40B3A">
              <w:rPr>
                <w:rFonts w:ascii="Arial" w:hAnsi="Arial"/>
                <w:szCs w:val="24"/>
                <w:rtl/>
              </w:rPr>
              <w:t xml:space="preserve">. </w:t>
            </w:r>
            <w:r w:rsidRPr="00C40B3A">
              <w:rPr>
                <w:rFonts w:ascii="Arial" w:hAnsi="Arial" w:hint="eastAsia"/>
                <w:szCs w:val="24"/>
                <w:rtl/>
              </w:rPr>
              <w:t>באופן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חריג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עשוי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proofErr w:type="spellStart"/>
            <w:r w:rsidRPr="00C40B3A">
              <w:rPr>
                <w:rFonts w:ascii="Arial" w:hAnsi="Arial" w:hint="eastAsia"/>
                <w:szCs w:val="24"/>
                <w:rtl/>
              </w:rPr>
              <w:t>הרו</w:t>
            </w:r>
            <w:r w:rsidRPr="00C40B3A">
              <w:rPr>
                <w:rFonts w:ascii="Arial" w:hAnsi="Arial"/>
                <w:szCs w:val="24"/>
                <w:rtl/>
              </w:rPr>
              <w:t>"ח</w:t>
            </w:r>
            <w:proofErr w:type="spellEnd"/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הזוטר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להידרש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לעד</w:t>
            </w:r>
            <w:r w:rsidRPr="00C40B3A">
              <w:rPr>
                <w:rFonts w:ascii="Arial" w:hAnsi="Arial"/>
                <w:szCs w:val="24"/>
                <w:rtl/>
              </w:rPr>
              <w:t xml:space="preserve"> 200 </w:t>
            </w:r>
            <w:r w:rsidRPr="00C40B3A">
              <w:rPr>
                <w:rFonts w:ascii="Arial" w:hAnsi="Arial" w:hint="eastAsia"/>
                <w:szCs w:val="24"/>
                <w:rtl/>
              </w:rPr>
              <w:t>שעות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בחודש</w:t>
            </w:r>
            <w:r w:rsidRPr="00C40B3A">
              <w:rPr>
                <w:rFonts w:ascii="Arial" w:hAnsi="Arial"/>
                <w:szCs w:val="24"/>
                <w:rtl/>
              </w:rPr>
              <w:t xml:space="preserve">, </w:t>
            </w:r>
            <w:r w:rsidRPr="00C40B3A">
              <w:rPr>
                <w:rFonts w:ascii="Arial" w:hAnsi="Arial" w:hint="eastAsia"/>
                <w:szCs w:val="24"/>
                <w:rtl/>
              </w:rPr>
              <w:t>כמובהר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בסעיף</w:t>
            </w:r>
            <w:r w:rsidRPr="00C40B3A">
              <w:rPr>
                <w:rFonts w:ascii="Arial" w:hAnsi="Arial"/>
                <w:szCs w:val="24"/>
                <w:rtl/>
              </w:rPr>
              <w:t xml:space="preserve"> 6.3. </w:t>
            </w:r>
            <w:r w:rsidRPr="00C40B3A">
              <w:rPr>
                <w:rFonts w:ascii="Arial" w:hAnsi="Arial" w:hint="eastAsia"/>
                <w:szCs w:val="24"/>
                <w:rtl/>
              </w:rPr>
              <w:t>מובהר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כי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proofErr w:type="spellStart"/>
            <w:r w:rsidRPr="00C40B3A">
              <w:rPr>
                <w:rFonts w:ascii="Arial" w:hAnsi="Arial" w:hint="eastAsia"/>
                <w:szCs w:val="24"/>
                <w:rtl/>
              </w:rPr>
              <w:t>הכל</w:t>
            </w:r>
            <w:proofErr w:type="spellEnd"/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נתון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להחלטת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המזמין</w:t>
            </w:r>
            <w:r w:rsidRPr="00C40B3A">
              <w:rPr>
                <w:rFonts w:ascii="Arial" w:hAnsi="Arial"/>
                <w:szCs w:val="24"/>
                <w:rtl/>
              </w:rPr>
              <w:t>.</w:t>
            </w:r>
          </w:p>
        </w:tc>
      </w:tr>
      <w:tr w:rsidR="00364ED6" w:rsidRPr="00C40B3A" w:rsidTr="004F5BF7">
        <w:trPr>
          <w:trHeight w:val="170"/>
        </w:trPr>
        <w:tc>
          <w:tcPr>
            <w:tcW w:w="760" w:type="dxa"/>
            <w:shd w:val="clear" w:color="auto" w:fill="auto"/>
            <w:vAlign w:val="center"/>
          </w:tcPr>
          <w:p w:rsidR="00364ED6" w:rsidRPr="00C40B3A" w:rsidRDefault="00364ED6" w:rsidP="004F5BF7">
            <w:pPr>
              <w:jc w:val="center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="Arial" w:hAnsi="Arial"/>
                <w:szCs w:val="24"/>
                <w:rtl/>
              </w:rPr>
              <w:t>2</w:t>
            </w:r>
          </w:p>
        </w:tc>
        <w:tc>
          <w:tcPr>
            <w:tcW w:w="894" w:type="dxa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7</w:t>
            </w:r>
          </w:p>
        </w:tc>
        <w:tc>
          <w:tcPr>
            <w:tcW w:w="1205" w:type="dxa"/>
            <w:shd w:val="clear" w:color="auto" w:fill="auto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4.4.7</w:t>
            </w:r>
          </w:p>
        </w:tc>
        <w:tc>
          <w:tcPr>
            <w:tcW w:w="3943" w:type="dxa"/>
            <w:shd w:val="clear" w:color="auto" w:fill="auto"/>
          </w:tcPr>
          <w:p w:rsidR="00364ED6" w:rsidRPr="00C40B3A" w:rsidRDefault="00364ED6" w:rsidP="004F5BF7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1.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מבוקש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לוותר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על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הדרישה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לשכר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מינימלי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שהזוכה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proofErr w:type="spellStart"/>
            <w:r w:rsidRPr="00C40B3A">
              <w:rPr>
                <w:rFonts w:asciiTheme="majorBidi" w:hAnsiTheme="majorBidi" w:hint="eastAsia"/>
                <w:szCs w:val="24"/>
                <w:rtl/>
              </w:rPr>
              <w:t>יחוייב</w:t>
            </w:r>
            <w:proofErr w:type="spellEnd"/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לשלם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לאנשי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הצוות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.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אין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היגיון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לדרוש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שהשכר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ייגזר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מהתמורה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שהזוכה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מקבל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בפרט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כאשר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במסמכי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המכרז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מודגש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ומובהר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שהזוכה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הינו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קבלן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עצמאי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ואין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יחסי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עובד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מעביד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בין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המזמין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לזוכה</w:t>
            </w:r>
            <w:r w:rsidRPr="00C40B3A">
              <w:rPr>
                <w:rFonts w:asciiTheme="majorBidi" w:hAnsiTheme="majorBidi"/>
                <w:szCs w:val="24"/>
                <w:rtl/>
              </w:rPr>
              <w:t>.</w:t>
            </w:r>
          </w:p>
          <w:p w:rsidR="00364ED6" w:rsidRDefault="00364ED6" w:rsidP="004F5BF7">
            <w:pPr>
              <w:spacing w:line="276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2.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לחילופין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,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מבוקש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להעמיד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השכר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לעובדים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בשיעור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משוקלל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75%. </w:t>
            </w:r>
          </w:p>
          <w:p w:rsidR="00364ED6" w:rsidRPr="00C40B3A" w:rsidRDefault="00364ED6" w:rsidP="004F5BF7">
            <w:pPr>
              <w:spacing w:line="276" w:lineRule="auto"/>
              <w:rPr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3.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לחילופי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חילופין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,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מבוקש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להעמיד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שכר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הבכירים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בשיעור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90% 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מהתמורה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ואת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שכר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הזוטרים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בשיעור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60%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מהתמורה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כאשר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ישנה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אפשרות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להעלות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לעובד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אחד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מעל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השיעור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הנדרש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על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חשבון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עובד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אחר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באותה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רמה</w:t>
            </w:r>
            <w:r w:rsidRPr="00C40B3A">
              <w:rPr>
                <w:rFonts w:asciiTheme="majorBidi" w:hAnsiTheme="majorBidi"/>
                <w:szCs w:val="24"/>
                <w:rtl/>
              </w:rPr>
              <w:t>.</w:t>
            </w:r>
          </w:p>
        </w:tc>
        <w:tc>
          <w:tcPr>
            <w:tcW w:w="2980" w:type="dxa"/>
            <w:shd w:val="clear" w:color="auto" w:fill="auto"/>
          </w:tcPr>
          <w:p w:rsidR="00364ED6" w:rsidRDefault="00364ED6" w:rsidP="004F5BF7">
            <w:pPr>
              <w:spacing w:line="360" w:lineRule="auto"/>
              <w:ind w:right="318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 xml:space="preserve">חלקה השלישי  של הבקשה מתקבל, ובלבד ששכר כל אחד מרו"ח הבכירים </w:t>
            </w:r>
            <w:r w:rsidRPr="002D2394">
              <w:rPr>
                <w:rFonts w:ascii="Arial" w:hAnsi="Arial" w:hint="cs"/>
                <w:szCs w:val="24"/>
                <w:u w:val="single"/>
                <w:rtl/>
              </w:rPr>
              <w:t>לא יפחת</w:t>
            </w:r>
            <w:r>
              <w:rPr>
                <w:rFonts w:ascii="Arial" w:hAnsi="Arial" w:hint="cs"/>
                <w:szCs w:val="24"/>
                <w:rtl/>
              </w:rPr>
              <w:t xml:space="preserve"> מ 82.5% מהתשלום שהתקבל מהמשרד בגין השעות אותן ביצע.</w:t>
            </w:r>
          </w:p>
          <w:p w:rsidR="00364ED6" w:rsidRDefault="00364ED6" w:rsidP="004F5BF7">
            <w:pPr>
              <w:spacing w:line="360" w:lineRule="auto"/>
              <w:ind w:right="318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שכר רו"ח הזוטר לא יפחת מ-60% מההצעה שהוגשה.</w:t>
            </w:r>
          </w:p>
          <w:p w:rsidR="00364ED6" w:rsidRPr="00C40B3A" w:rsidRDefault="00364ED6" w:rsidP="004F5BF7">
            <w:pPr>
              <w:spacing w:line="360" w:lineRule="auto"/>
              <w:ind w:right="318"/>
              <w:rPr>
                <w:rFonts w:ascii="Arial" w:hAnsi="Arial"/>
                <w:szCs w:val="24"/>
                <w:rtl/>
              </w:rPr>
            </w:pPr>
          </w:p>
        </w:tc>
      </w:tr>
      <w:tr w:rsidR="00364ED6" w:rsidRPr="00C40B3A" w:rsidTr="004F5BF7">
        <w:trPr>
          <w:trHeight w:val="170"/>
        </w:trPr>
        <w:tc>
          <w:tcPr>
            <w:tcW w:w="760" w:type="dxa"/>
            <w:shd w:val="clear" w:color="auto" w:fill="auto"/>
            <w:vAlign w:val="center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="Arial" w:hAnsi="Arial"/>
                <w:szCs w:val="24"/>
                <w:rtl/>
              </w:rPr>
              <w:lastRenderedPageBreak/>
              <w:t>3</w:t>
            </w:r>
          </w:p>
        </w:tc>
        <w:tc>
          <w:tcPr>
            <w:tcW w:w="894" w:type="dxa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8</w:t>
            </w:r>
          </w:p>
        </w:tc>
        <w:tc>
          <w:tcPr>
            <w:tcW w:w="1205" w:type="dxa"/>
            <w:shd w:val="clear" w:color="auto" w:fill="auto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5.1.2</w:t>
            </w:r>
          </w:p>
        </w:tc>
        <w:tc>
          <w:tcPr>
            <w:tcW w:w="3943" w:type="dxa"/>
            <w:shd w:val="clear" w:color="auto" w:fill="auto"/>
          </w:tcPr>
          <w:p w:rsidR="00364ED6" w:rsidRPr="00C40B3A" w:rsidRDefault="00364ED6" w:rsidP="004F5BF7">
            <w:pPr>
              <w:spacing w:line="276" w:lineRule="auto"/>
              <w:rPr>
                <w:szCs w:val="24"/>
                <w:rtl/>
              </w:rPr>
            </w:pPr>
            <w:r w:rsidRPr="00C40B3A">
              <w:rPr>
                <w:rFonts w:asciiTheme="majorBidi" w:hAnsiTheme="majorBidi" w:hint="eastAsia"/>
                <w:szCs w:val="24"/>
                <w:rtl/>
              </w:rPr>
              <w:t>העסקה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בכיר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בשיעור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20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שעות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בלבד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,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הופכת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האפשרות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הזאת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ללא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מעשית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.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מבוקש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לתת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אפשרות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להעסיק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שני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בכירים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כאשר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ניתן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לפצל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בין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העובדים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השעות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ללא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הגבלה</w:t>
            </w:r>
            <w:r w:rsidRPr="00C40B3A">
              <w:rPr>
                <w:rFonts w:asciiTheme="majorBidi" w:hAnsiTheme="majorBidi"/>
                <w:szCs w:val="24"/>
                <w:rtl/>
              </w:rPr>
              <w:t>.</w:t>
            </w:r>
          </w:p>
        </w:tc>
        <w:tc>
          <w:tcPr>
            <w:tcW w:w="2980" w:type="dxa"/>
            <w:shd w:val="clear" w:color="auto" w:fill="auto"/>
          </w:tcPr>
          <w:p w:rsidR="00364ED6" w:rsidRDefault="00364ED6" w:rsidP="004F5BF7">
            <w:pPr>
              <w:spacing w:line="360" w:lineRule="auto"/>
              <w:ind w:right="318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תשובה: היקף העסקת הבכיר הנוסף יעמוד על 20 שעות למעט אם יאושר אחרת  על ידי הממונה למול דרישה ספציפית של ראש הצוות, במקרים בהם תמצא לכך הצדקה.</w:t>
            </w:r>
          </w:p>
          <w:p w:rsidR="00364ED6" w:rsidRPr="00C40B3A" w:rsidRDefault="00364ED6" w:rsidP="004F5BF7">
            <w:pPr>
              <w:spacing w:line="360" w:lineRule="auto"/>
              <w:ind w:right="318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="Arial" w:hAnsi="Arial" w:hint="eastAsia"/>
                <w:szCs w:val="24"/>
                <w:rtl/>
              </w:rPr>
              <w:t>ראש</w:t>
            </w:r>
            <w:r w:rsidRPr="00C40B3A">
              <w:rPr>
                <w:rFonts w:ascii="Arial" w:hAnsi="Arial"/>
                <w:szCs w:val="24"/>
                <w:rtl/>
              </w:rPr>
              <w:t xml:space="preserve"> הצוות אחראי על תכנון ואישור </w:t>
            </w:r>
            <w:r w:rsidRPr="00C40B3A">
              <w:rPr>
                <w:rFonts w:ascii="Arial" w:hAnsi="Arial" w:hint="eastAsia"/>
                <w:szCs w:val="24"/>
                <w:rtl/>
              </w:rPr>
              <w:t>תכנית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העבודה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של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עובדיו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ורשאי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לחרוג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מהיקף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שעות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אלו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באישור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  <w:r w:rsidRPr="00C40B3A">
              <w:rPr>
                <w:rFonts w:ascii="Arial" w:hAnsi="Arial" w:hint="eastAsia"/>
                <w:szCs w:val="24"/>
                <w:rtl/>
              </w:rPr>
              <w:t>המזמין</w:t>
            </w:r>
            <w:r w:rsidRPr="00C40B3A">
              <w:rPr>
                <w:rFonts w:ascii="Arial" w:hAnsi="Arial"/>
                <w:szCs w:val="24"/>
                <w:rtl/>
              </w:rPr>
              <w:t>.</w:t>
            </w:r>
            <w:r>
              <w:rPr>
                <w:rFonts w:ascii="Arial" w:hAnsi="Arial" w:hint="cs"/>
                <w:szCs w:val="24"/>
                <w:rtl/>
              </w:rPr>
              <w:t xml:space="preserve"> והכל בלבד שלא תהיה חריגה מסך המכסה השנתית של השעות.</w:t>
            </w:r>
            <w:r w:rsidRPr="00C40B3A">
              <w:rPr>
                <w:rFonts w:ascii="Arial" w:hAnsi="Arial"/>
                <w:szCs w:val="24"/>
                <w:rtl/>
              </w:rPr>
              <w:t xml:space="preserve"> </w:t>
            </w:r>
          </w:p>
        </w:tc>
      </w:tr>
      <w:tr w:rsidR="00364ED6" w:rsidRPr="00C40B3A" w:rsidTr="004F5BF7">
        <w:trPr>
          <w:trHeight w:val="170"/>
        </w:trPr>
        <w:tc>
          <w:tcPr>
            <w:tcW w:w="760" w:type="dxa"/>
            <w:shd w:val="clear" w:color="auto" w:fill="auto"/>
            <w:vAlign w:val="center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="Arial" w:hAnsi="Arial"/>
                <w:szCs w:val="24"/>
                <w:rtl/>
              </w:rPr>
              <w:t>5</w:t>
            </w:r>
          </w:p>
        </w:tc>
        <w:tc>
          <w:tcPr>
            <w:tcW w:w="894" w:type="dxa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8</w:t>
            </w:r>
          </w:p>
        </w:tc>
        <w:tc>
          <w:tcPr>
            <w:tcW w:w="1205" w:type="dxa"/>
            <w:shd w:val="clear" w:color="auto" w:fill="auto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5.1.7</w:t>
            </w:r>
          </w:p>
        </w:tc>
        <w:tc>
          <w:tcPr>
            <w:tcW w:w="3943" w:type="dxa"/>
            <w:shd w:val="clear" w:color="auto" w:fill="auto"/>
          </w:tcPr>
          <w:p w:rsidR="00364ED6" w:rsidRPr="00C40B3A" w:rsidRDefault="00364ED6" w:rsidP="004F5BF7">
            <w:pPr>
              <w:spacing w:line="360" w:lineRule="auto"/>
              <w:rPr>
                <w:szCs w:val="24"/>
                <w:rtl/>
              </w:rPr>
            </w:pPr>
            <w:r w:rsidRPr="00C40B3A">
              <w:rPr>
                <w:rFonts w:asciiTheme="majorBidi" w:hAnsiTheme="majorBidi" w:hint="eastAsia"/>
                <w:szCs w:val="24"/>
                <w:rtl/>
              </w:rPr>
              <w:t>מבוקש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לבטל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הסעיף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. </w:t>
            </w:r>
          </w:p>
        </w:tc>
        <w:tc>
          <w:tcPr>
            <w:tcW w:w="2980" w:type="dxa"/>
            <w:shd w:val="clear" w:color="auto" w:fill="auto"/>
          </w:tcPr>
          <w:p w:rsidR="00364ED6" w:rsidRPr="00C40B3A" w:rsidRDefault="00364ED6" w:rsidP="004F5BF7">
            <w:pPr>
              <w:spacing w:line="276" w:lineRule="auto"/>
              <w:ind w:right="318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הבקשה נדחית.</w:t>
            </w:r>
          </w:p>
        </w:tc>
      </w:tr>
      <w:tr w:rsidR="00364ED6" w:rsidRPr="00C40B3A" w:rsidTr="004F5BF7">
        <w:trPr>
          <w:trHeight w:val="170"/>
        </w:trPr>
        <w:tc>
          <w:tcPr>
            <w:tcW w:w="760" w:type="dxa"/>
            <w:shd w:val="clear" w:color="auto" w:fill="auto"/>
            <w:vAlign w:val="center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="Arial" w:hAnsi="Arial"/>
                <w:szCs w:val="24"/>
                <w:rtl/>
              </w:rPr>
              <w:t>6</w:t>
            </w:r>
          </w:p>
        </w:tc>
        <w:tc>
          <w:tcPr>
            <w:tcW w:w="894" w:type="dxa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9</w:t>
            </w:r>
          </w:p>
        </w:tc>
        <w:tc>
          <w:tcPr>
            <w:tcW w:w="1205" w:type="dxa"/>
            <w:shd w:val="clear" w:color="auto" w:fill="auto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6.1</w:t>
            </w:r>
          </w:p>
        </w:tc>
        <w:tc>
          <w:tcPr>
            <w:tcW w:w="3943" w:type="dxa"/>
            <w:shd w:val="clear" w:color="auto" w:fill="auto"/>
          </w:tcPr>
          <w:p w:rsidR="00364ED6" w:rsidRPr="00DD1DDE" w:rsidRDefault="00364ED6" w:rsidP="004F5BF7">
            <w:pPr>
              <w:spacing w:line="360" w:lineRule="auto"/>
              <w:rPr>
                <w:szCs w:val="24"/>
                <w:rtl/>
              </w:rPr>
            </w:pPr>
            <w:r w:rsidRPr="00C40B3A">
              <w:rPr>
                <w:rFonts w:asciiTheme="majorBidi" w:hAnsiTheme="majorBidi" w:hint="eastAsia"/>
                <w:szCs w:val="24"/>
                <w:rtl/>
              </w:rPr>
              <w:t>נכתב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כי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למזמין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תהיה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אופציה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להארכה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עד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4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שנים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ושלושה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חודשים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.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סותר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לנכתב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בנוסח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החוזה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סעיף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4ב.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שניתן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להאריך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רק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עד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4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שנים</w:t>
            </w:r>
            <w:r w:rsidRPr="00C40B3A">
              <w:rPr>
                <w:rFonts w:asciiTheme="majorBidi" w:hAnsiTheme="majorBidi"/>
                <w:szCs w:val="24"/>
                <w:rtl/>
              </w:rPr>
              <w:t>.</w:t>
            </w:r>
          </w:p>
        </w:tc>
        <w:tc>
          <w:tcPr>
            <w:tcW w:w="2980" w:type="dxa"/>
            <w:shd w:val="clear" w:color="auto" w:fill="auto"/>
          </w:tcPr>
          <w:p w:rsidR="00364ED6" w:rsidRPr="00DD1DDE" w:rsidRDefault="00364ED6" w:rsidP="004F5BF7">
            <w:pPr>
              <w:spacing w:line="360" w:lineRule="auto"/>
              <w:ind w:right="318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מסמכי המכרז תוקנו בהתאם.</w:t>
            </w:r>
            <w:r w:rsidRPr="00DD1DDE">
              <w:rPr>
                <w:szCs w:val="24"/>
                <w:rtl/>
              </w:rPr>
              <w:t xml:space="preserve"> הכוונה ל</w:t>
            </w:r>
            <w:r>
              <w:rPr>
                <w:rFonts w:hint="cs"/>
                <w:szCs w:val="24"/>
                <w:rtl/>
              </w:rPr>
              <w:t>-</w:t>
            </w:r>
            <w:r w:rsidRPr="00DD1DDE">
              <w:rPr>
                <w:szCs w:val="24"/>
                <w:rtl/>
              </w:rPr>
              <w:t xml:space="preserve">4 שנים </w:t>
            </w:r>
            <w:r w:rsidRPr="00DD1DDE">
              <w:rPr>
                <w:rFonts w:hint="eastAsia"/>
                <w:szCs w:val="24"/>
                <w:rtl/>
              </w:rPr>
              <w:t>ושלושה</w:t>
            </w:r>
            <w:r w:rsidRPr="00DD1DDE">
              <w:rPr>
                <w:szCs w:val="24"/>
                <w:rtl/>
              </w:rPr>
              <w:t xml:space="preserve"> חודשים </w:t>
            </w:r>
          </w:p>
        </w:tc>
      </w:tr>
      <w:tr w:rsidR="00364ED6" w:rsidRPr="00C40B3A" w:rsidTr="004F5BF7">
        <w:trPr>
          <w:trHeight w:val="170"/>
        </w:trPr>
        <w:tc>
          <w:tcPr>
            <w:tcW w:w="760" w:type="dxa"/>
            <w:shd w:val="clear" w:color="auto" w:fill="auto"/>
            <w:vAlign w:val="center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="Arial" w:hAnsi="Arial"/>
                <w:szCs w:val="24"/>
                <w:rtl/>
              </w:rPr>
              <w:t>7</w:t>
            </w:r>
          </w:p>
        </w:tc>
        <w:tc>
          <w:tcPr>
            <w:tcW w:w="894" w:type="dxa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25</w:t>
            </w:r>
          </w:p>
        </w:tc>
        <w:tc>
          <w:tcPr>
            <w:tcW w:w="1205" w:type="dxa"/>
            <w:shd w:val="clear" w:color="auto" w:fill="auto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 w:hint="eastAsia"/>
                <w:szCs w:val="24"/>
                <w:rtl/>
              </w:rPr>
              <w:t>נספח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'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סעיף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8ז</w:t>
            </w:r>
          </w:p>
        </w:tc>
        <w:tc>
          <w:tcPr>
            <w:tcW w:w="3943" w:type="dxa"/>
            <w:shd w:val="clear" w:color="auto" w:fill="auto"/>
          </w:tcPr>
          <w:p w:rsidR="00364ED6" w:rsidRPr="00DD1DDE" w:rsidRDefault="00364ED6" w:rsidP="004F5BF7">
            <w:pPr>
              <w:spacing w:line="360" w:lineRule="auto"/>
              <w:rPr>
                <w:szCs w:val="24"/>
                <w:rtl/>
              </w:rPr>
            </w:pPr>
            <w:r w:rsidRPr="00C40B3A">
              <w:rPr>
                <w:rFonts w:asciiTheme="majorBidi" w:hAnsiTheme="majorBidi" w:hint="eastAsia"/>
                <w:szCs w:val="24"/>
                <w:rtl/>
              </w:rPr>
              <w:t>מי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הגורם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המוסמך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לתת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אישור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על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כך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שהמציע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רשום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ומשתמש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בפורטל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הספקים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?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האם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ניתן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להסתפק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בהצהרה</w:t>
            </w:r>
            <w:r w:rsidRPr="00C40B3A">
              <w:rPr>
                <w:rFonts w:asciiTheme="majorBidi" w:hAnsiTheme="majorBidi"/>
                <w:szCs w:val="24"/>
                <w:rtl/>
              </w:rPr>
              <w:t>?</w:t>
            </w:r>
          </w:p>
        </w:tc>
        <w:tc>
          <w:tcPr>
            <w:tcW w:w="2980" w:type="dxa"/>
            <w:shd w:val="clear" w:color="auto" w:fill="auto"/>
          </w:tcPr>
          <w:p w:rsidR="00364ED6" w:rsidRPr="00DD1DDE" w:rsidRDefault="00364ED6" w:rsidP="004F5BF7">
            <w:pPr>
              <w:spacing w:line="360" w:lineRule="auto"/>
              <w:ind w:right="318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המציע צריך להירשם בפורטל ספקים </w:t>
            </w:r>
          </w:p>
        </w:tc>
      </w:tr>
      <w:tr w:rsidR="00364ED6" w:rsidRPr="00C40B3A" w:rsidTr="004F5BF7">
        <w:trPr>
          <w:trHeight w:val="170"/>
        </w:trPr>
        <w:tc>
          <w:tcPr>
            <w:tcW w:w="760" w:type="dxa"/>
            <w:shd w:val="clear" w:color="auto" w:fill="auto"/>
            <w:vAlign w:val="center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C40B3A">
              <w:rPr>
                <w:rFonts w:ascii="Arial" w:hAnsi="Arial"/>
                <w:szCs w:val="24"/>
                <w:rtl/>
              </w:rPr>
              <w:t>8</w:t>
            </w:r>
          </w:p>
        </w:tc>
        <w:tc>
          <w:tcPr>
            <w:tcW w:w="894" w:type="dxa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33</w:t>
            </w:r>
          </w:p>
        </w:tc>
        <w:tc>
          <w:tcPr>
            <w:tcW w:w="1205" w:type="dxa"/>
            <w:shd w:val="clear" w:color="auto" w:fill="auto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szCs w:val="24"/>
                <w:rtl/>
              </w:rPr>
            </w:pPr>
            <w:r w:rsidRPr="00C40B3A">
              <w:rPr>
                <w:rFonts w:asciiTheme="majorBidi" w:hAnsiTheme="majorBidi" w:hint="eastAsia"/>
                <w:szCs w:val="24"/>
                <w:rtl/>
              </w:rPr>
              <w:t>נספח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'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סעיף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23א'</w:t>
            </w:r>
          </w:p>
        </w:tc>
        <w:tc>
          <w:tcPr>
            <w:tcW w:w="3943" w:type="dxa"/>
            <w:shd w:val="clear" w:color="auto" w:fill="auto"/>
          </w:tcPr>
          <w:p w:rsidR="00364ED6" w:rsidRPr="00DD1DDE" w:rsidRDefault="00364ED6" w:rsidP="004F5BF7">
            <w:pPr>
              <w:spacing w:line="360" w:lineRule="auto"/>
              <w:rPr>
                <w:szCs w:val="24"/>
                <w:rtl/>
              </w:rPr>
            </w:pPr>
            <w:r w:rsidRPr="00C40B3A">
              <w:rPr>
                <w:rFonts w:asciiTheme="majorBidi" w:hAnsiTheme="majorBidi" w:hint="eastAsia"/>
                <w:szCs w:val="24"/>
                <w:rtl/>
              </w:rPr>
              <w:t>היות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ומקום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מתן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השירותים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הינו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אצל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המזמין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,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האם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היועץ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אמור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לדאוג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לשירותי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המשרד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והמחשוב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במשרדי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המזמין</w:t>
            </w:r>
            <w:r w:rsidRPr="00C40B3A">
              <w:rPr>
                <w:rFonts w:asciiTheme="majorBidi" w:hAnsiTheme="majorBidi"/>
                <w:szCs w:val="24"/>
                <w:rtl/>
              </w:rPr>
              <w:t>?</w:t>
            </w:r>
          </w:p>
        </w:tc>
        <w:tc>
          <w:tcPr>
            <w:tcW w:w="2980" w:type="dxa"/>
            <w:shd w:val="clear" w:color="auto" w:fill="auto"/>
          </w:tcPr>
          <w:p w:rsidR="00364ED6" w:rsidRPr="00DD1DDE" w:rsidRDefault="00364ED6" w:rsidP="004F5BF7">
            <w:pPr>
              <w:spacing w:line="360" w:lineRule="auto"/>
              <w:ind w:right="318"/>
              <w:rPr>
                <w:szCs w:val="24"/>
                <w:rtl/>
              </w:rPr>
            </w:pPr>
            <w:r w:rsidRPr="00DD1DDE">
              <w:rPr>
                <w:rFonts w:hint="eastAsia"/>
                <w:szCs w:val="24"/>
                <w:rtl/>
              </w:rPr>
              <w:t>מדובר</w:t>
            </w:r>
            <w:r w:rsidRPr="00DD1DDE">
              <w:rPr>
                <w:szCs w:val="24"/>
                <w:rtl/>
              </w:rPr>
              <w:t xml:space="preserve"> </w:t>
            </w:r>
            <w:r w:rsidRPr="00DD1DDE">
              <w:rPr>
                <w:rFonts w:hint="eastAsia"/>
                <w:szCs w:val="24"/>
                <w:rtl/>
              </w:rPr>
              <w:t>בטעות</w:t>
            </w:r>
            <w:r w:rsidRPr="00DD1DDE">
              <w:rPr>
                <w:szCs w:val="24"/>
                <w:rtl/>
              </w:rPr>
              <w:t xml:space="preserve"> </w:t>
            </w:r>
            <w:r w:rsidRPr="00DD1DDE">
              <w:rPr>
                <w:rFonts w:hint="eastAsia"/>
                <w:szCs w:val="24"/>
                <w:rtl/>
              </w:rPr>
              <w:t>בנוסח</w:t>
            </w:r>
            <w:r w:rsidRPr="00DD1DDE">
              <w:rPr>
                <w:szCs w:val="24"/>
                <w:rtl/>
              </w:rPr>
              <w:t xml:space="preserve"> </w:t>
            </w:r>
            <w:r w:rsidRPr="00DD1DDE">
              <w:rPr>
                <w:rFonts w:hint="eastAsia"/>
                <w:szCs w:val="24"/>
                <w:rtl/>
              </w:rPr>
              <w:t>ההסכם</w:t>
            </w:r>
            <w:r w:rsidRPr="00DD1DDE">
              <w:rPr>
                <w:szCs w:val="24"/>
                <w:rtl/>
              </w:rPr>
              <w:t xml:space="preserve">, </w:t>
            </w:r>
            <w:r w:rsidRPr="00DD1DDE">
              <w:rPr>
                <w:rFonts w:hint="eastAsia"/>
                <w:szCs w:val="24"/>
                <w:rtl/>
              </w:rPr>
              <w:t>מסמכי</w:t>
            </w:r>
            <w:r w:rsidRPr="00DD1DDE">
              <w:rPr>
                <w:szCs w:val="24"/>
                <w:rtl/>
              </w:rPr>
              <w:t xml:space="preserve"> </w:t>
            </w:r>
            <w:r w:rsidRPr="00DD1DDE">
              <w:rPr>
                <w:rFonts w:hint="eastAsia"/>
                <w:szCs w:val="24"/>
                <w:rtl/>
              </w:rPr>
              <w:t>המכרז</w:t>
            </w:r>
            <w:r w:rsidRPr="00DD1DDE">
              <w:rPr>
                <w:szCs w:val="24"/>
                <w:rtl/>
              </w:rPr>
              <w:t xml:space="preserve"> </w:t>
            </w:r>
            <w:r w:rsidRPr="00DD1DDE">
              <w:rPr>
                <w:rFonts w:hint="eastAsia"/>
                <w:szCs w:val="24"/>
                <w:rtl/>
              </w:rPr>
              <w:t>תוקנו</w:t>
            </w:r>
            <w:r w:rsidRPr="00DD1DDE">
              <w:rPr>
                <w:szCs w:val="24"/>
                <w:rtl/>
              </w:rPr>
              <w:t xml:space="preserve"> </w:t>
            </w:r>
            <w:r w:rsidRPr="00DD1DDE">
              <w:rPr>
                <w:rFonts w:hint="eastAsia"/>
                <w:szCs w:val="24"/>
                <w:rtl/>
              </w:rPr>
              <w:t>בהתאם</w:t>
            </w:r>
            <w:r w:rsidRPr="00DD1DDE">
              <w:rPr>
                <w:szCs w:val="24"/>
                <w:rtl/>
              </w:rPr>
              <w:t>.</w:t>
            </w:r>
          </w:p>
          <w:p w:rsidR="00364ED6" w:rsidRPr="00DD1DDE" w:rsidRDefault="00364ED6" w:rsidP="004F5BF7">
            <w:pPr>
              <w:spacing w:line="360" w:lineRule="auto"/>
              <w:ind w:right="318"/>
              <w:rPr>
                <w:szCs w:val="24"/>
                <w:rtl/>
              </w:rPr>
            </w:pPr>
            <w:r w:rsidRPr="00DD1DDE">
              <w:rPr>
                <w:rFonts w:hint="eastAsia"/>
                <w:szCs w:val="24"/>
                <w:rtl/>
              </w:rPr>
              <w:t>סעיפים</w:t>
            </w:r>
            <w:r w:rsidRPr="00DD1DDE">
              <w:rPr>
                <w:szCs w:val="24"/>
                <w:rtl/>
              </w:rPr>
              <w:t xml:space="preserve"> 23א ו 23 ב </w:t>
            </w:r>
            <w:r w:rsidRPr="00DD1DDE">
              <w:rPr>
                <w:rFonts w:hint="eastAsia"/>
                <w:szCs w:val="24"/>
                <w:rtl/>
              </w:rPr>
              <w:t>נמחקו</w:t>
            </w:r>
            <w:r w:rsidRPr="00DD1DDE">
              <w:rPr>
                <w:szCs w:val="24"/>
                <w:rtl/>
              </w:rPr>
              <w:t xml:space="preserve"> </w:t>
            </w:r>
            <w:r w:rsidRPr="00DD1DDE">
              <w:rPr>
                <w:rFonts w:hint="eastAsia"/>
                <w:szCs w:val="24"/>
                <w:rtl/>
              </w:rPr>
              <w:t>מנוסח</w:t>
            </w:r>
            <w:r w:rsidRPr="00DD1DDE">
              <w:rPr>
                <w:szCs w:val="24"/>
                <w:rtl/>
              </w:rPr>
              <w:t xml:space="preserve"> </w:t>
            </w:r>
            <w:r w:rsidRPr="00DD1DDE">
              <w:rPr>
                <w:rFonts w:hint="eastAsia"/>
                <w:szCs w:val="24"/>
                <w:rtl/>
              </w:rPr>
              <w:t>ההסכם</w:t>
            </w:r>
            <w:r w:rsidRPr="00DD1DDE">
              <w:rPr>
                <w:szCs w:val="24"/>
                <w:rtl/>
              </w:rPr>
              <w:t xml:space="preserve">. </w:t>
            </w:r>
          </w:p>
        </w:tc>
      </w:tr>
      <w:tr w:rsidR="00364ED6" w:rsidRPr="00C40B3A" w:rsidTr="004F5BF7">
        <w:trPr>
          <w:trHeight w:val="20"/>
        </w:trPr>
        <w:tc>
          <w:tcPr>
            <w:tcW w:w="760" w:type="dxa"/>
            <w:shd w:val="clear" w:color="auto" w:fill="auto"/>
            <w:vAlign w:val="center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</w:tc>
        <w:tc>
          <w:tcPr>
            <w:tcW w:w="894" w:type="dxa"/>
          </w:tcPr>
          <w:p w:rsidR="00364ED6" w:rsidRPr="00C40B3A" w:rsidRDefault="00364ED6" w:rsidP="004F5BF7">
            <w:pPr>
              <w:spacing w:line="276" w:lineRule="auto"/>
              <w:rPr>
                <w:szCs w:val="24"/>
                <w:rtl/>
              </w:rPr>
            </w:pPr>
          </w:p>
        </w:tc>
        <w:tc>
          <w:tcPr>
            <w:tcW w:w="1205" w:type="dxa"/>
            <w:shd w:val="clear" w:color="auto" w:fill="auto"/>
          </w:tcPr>
          <w:p w:rsidR="00364ED6" w:rsidRPr="00C40B3A" w:rsidRDefault="00364ED6" w:rsidP="004F5BF7">
            <w:pPr>
              <w:spacing w:line="276" w:lineRule="auto"/>
              <w:rPr>
                <w:szCs w:val="24"/>
                <w:rtl/>
              </w:rPr>
            </w:pPr>
          </w:p>
        </w:tc>
        <w:tc>
          <w:tcPr>
            <w:tcW w:w="3943" w:type="dxa"/>
            <w:shd w:val="clear" w:color="auto" w:fill="auto"/>
          </w:tcPr>
          <w:p w:rsidR="00364ED6" w:rsidRPr="00C40B3A" w:rsidRDefault="00364ED6" w:rsidP="004F5BF7">
            <w:pPr>
              <w:spacing w:after="80"/>
              <w:jc w:val="both"/>
              <w:rPr>
                <w:rFonts w:ascii="David" w:hAnsi="David"/>
                <w:szCs w:val="24"/>
              </w:rPr>
            </w:pPr>
            <w:r w:rsidRPr="00C40B3A">
              <w:rPr>
                <w:rFonts w:ascii="David" w:hAnsi="David" w:hint="eastAsia"/>
                <w:szCs w:val="24"/>
                <w:rtl/>
              </w:rPr>
              <w:t>מבקשים</w:t>
            </w:r>
            <w:r w:rsidRPr="00C40B3A">
              <w:rPr>
                <w:rFonts w:ascii="David" w:hAnsi="David"/>
                <w:szCs w:val="24"/>
                <w:rtl/>
              </w:rPr>
              <w:t xml:space="preserve"> </w:t>
            </w:r>
            <w:r w:rsidRPr="00C40B3A">
              <w:rPr>
                <w:rFonts w:ascii="David" w:hAnsi="David" w:hint="eastAsia"/>
                <w:szCs w:val="24"/>
                <w:rtl/>
              </w:rPr>
              <w:t>לאפשר</w:t>
            </w:r>
            <w:r w:rsidRPr="00C40B3A">
              <w:rPr>
                <w:rFonts w:ascii="David" w:hAnsi="David"/>
                <w:szCs w:val="24"/>
                <w:rtl/>
              </w:rPr>
              <w:t xml:space="preserve"> </w:t>
            </w:r>
            <w:r w:rsidRPr="00C40B3A">
              <w:rPr>
                <w:rFonts w:ascii="David" w:hAnsi="David" w:hint="eastAsia"/>
                <w:szCs w:val="24"/>
                <w:rtl/>
              </w:rPr>
              <w:t>גם</w:t>
            </w:r>
            <w:r w:rsidRPr="00C40B3A">
              <w:rPr>
                <w:rFonts w:ascii="David" w:hAnsi="David"/>
                <w:szCs w:val="24"/>
                <w:rtl/>
              </w:rPr>
              <w:t xml:space="preserve"> </w:t>
            </w:r>
            <w:r w:rsidRPr="00C40B3A">
              <w:rPr>
                <w:rFonts w:ascii="David" w:hAnsi="David" w:hint="eastAsia"/>
                <w:szCs w:val="24"/>
                <w:rtl/>
              </w:rPr>
              <w:t>לכלכלנים</w:t>
            </w:r>
            <w:r w:rsidRPr="00C40B3A">
              <w:rPr>
                <w:rFonts w:ascii="David" w:hAnsi="David"/>
                <w:szCs w:val="24"/>
                <w:rtl/>
              </w:rPr>
              <w:t xml:space="preserve"> </w:t>
            </w:r>
            <w:r w:rsidRPr="00C40B3A">
              <w:rPr>
                <w:rFonts w:ascii="David" w:hAnsi="David" w:hint="eastAsia"/>
                <w:szCs w:val="24"/>
                <w:rtl/>
              </w:rPr>
              <w:t>עם</w:t>
            </w:r>
            <w:r w:rsidRPr="00C40B3A">
              <w:rPr>
                <w:rFonts w:ascii="David" w:hAnsi="David"/>
                <w:szCs w:val="24"/>
                <w:rtl/>
              </w:rPr>
              <w:t xml:space="preserve"> </w:t>
            </w:r>
            <w:r w:rsidRPr="00C40B3A">
              <w:rPr>
                <w:rFonts w:ascii="David" w:hAnsi="David" w:hint="eastAsia"/>
                <w:szCs w:val="24"/>
                <w:rtl/>
              </w:rPr>
              <w:t>ניסיון</w:t>
            </w:r>
            <w:r w:rsidRPr="00C40B3A">
              <w:rPr>
                <w:rFonts w:ascii="David" w:hAnsi="David"/>
                <w:szCs w:val="24"/>
                <w:rtl/>
              </w:rPr>
              <w:t xml:space="preserve"> </w:t>
            </w:r>
            <w:r w:rsidRPr="00C40B3A">
              <w:rPr>
                <w:rFonts w:ascii="David" w:hAnsi="David" w:hint="eastAsia"/>
                <w:szCs w:val="24"/>
                <w:rtl/>
              </w:rPr>
              <w:t>מתאים</w:t>
            </w:r>
            <w:r w:rsidRPr="00C40B3A">
              <w:rPr>
                <w:rFonts w:ascii="David" w:hAnsi="David"/>
                <w:szCs w:val="24"/>
                <w:rtl/>
              </w:rPr>
              <w:t xml:space="preserve">  </w:t>
            </w:r>
            <w:r w:rsidRPr="00C40B3A">
              <w:rPr>
                <w:rFonts w:ascii="David" w:hAnsi="David" w:hint="eastAsia"/>
                <w:szCs w:val="24"/>
                <w:rtl/>
              </w:rPr>
              <w:t>ולא</w:t>
            </w:r>
            <w:r w:rsidRPr="00C40B3A">
              <w:rPr>
                <w:rFonts w:ascii="David" w:hAnsi="David"/>
                <w:szCs w:val="24"/>
                <w:rtl/>
              </w:rPr>
              <w:t xml:space="preserve"> </w:t>
            </w:r>
            <w:r w:rsidRPr="00C40B3A">
              <w:rPr>
                <w:rFonts w:ascii="David" w:hAnsi="David" w:hint="eastAsia"/>
                <w:szCs w:val="24"/>
                <w:rtl/>
              </w:rPr>
              <w:t>רק</w:t>
            </w:r>
            <w:r w:rsidRPr="00C40B3A">
              <w:rPr>
                <w:rFonts w:ascii="David" w:hAnsi="David"/>
                <w:szCs w:val="24"/>
                <w:rtl/>
              </w:rPr>
              <w:t xml:space="preserve"> </w:t>
            </w:r>
            <w:r w:rsidRPr="00C40B3A">
              <w:rPr>
                <w:rFonts w:ascii="David" w:hAnsi="David" w:hint="eastAsia"/>
                <w:szCs w:val="24"/>
                <w:rtl/>
              </w:rPr>
              <w:t>לרו</w:t>
            </w:r>
            <w:r w:rsidRPr="00C40B3A">
              <w:rPr>
                <w:rFonts w:ascii="David" w:hAnsi="David"/>
                <w:szCs w:val="24"/>
                <w:rtl/>
              </w:rPr>
              <w:t xml:space="preserve">"ח </w:t>
            </w:r>
            <w:r w:rsidRPr="00C40B3A">
              <w:rPr>
                <w:rFonts w:ascii="David" w:hAnsi="David" w:hint="eastAsia"/>
                <w:szCs w:val="24"/>
                <w:rtl/>
              </w:rPr>
              <w:t>לגשת</w:t>
            </w:r>
            <w:r w:rsidRPr="00C40B3A">
              <w:rPr>
                <w:rFonts w:ascii="David" w:hAnsi="David"/>
                <w:szCs w:val="24"/>
                <w:rtl/>
              </w:rPr>
              <w:t xml:space="preserve"> </w:t>
            </w:r>
            <w:r w:rsidRPr="00C40B3A">
              <w:rPr>
                <w:rFonts w:ascii="David" w:hAnsi="David" w:hint="eastAsia"/>
                <w:szCs w:val="24"/>
                <w:rtl/>
              </w:rPr>
              <w:t>למכרז</w:t>
            </w:r>
          </w:p>
          <w:p w:rsidR="00364ED6" w:rsidRPr="00C40B3A" w:rsidRDefault="00364ED6" w:rsidP="004F5BF7">
            <w:pPr>
              <w:tabs>
                <w:tab w:val="right" w:pos="3039"/>
              </w:tabs>
              <w:spacing w:line="360" w:lineRule="auto"/>
              <w:ind w:right="10"/>
              <w:rPr>
                <w:szCs w:val="24"/>
                <w:rtl/>
              </w:rPr>
            </w:pPr>
          </w:p>
        </w:tc>
        <w:tc>
          <w:tcPr>
            <w:tcW w:w="2980" w:type="dxa"/>
            <w:shd w:val="clear" w:color="auto" w:fill="auto"/>
          </w:tcPr>
          <w:p w:rsidR="00364ED6" w:rsidRPr="00C40B3A" w:rsidRDefault="00364ED6" w:rsidP="004F5BF7">
            <w:pPr>
              <w:spacing w:line="360" w:lineRule="auto"/>
              <w:ind w:right="318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הבקשה נדחית.</w:t>
            </w:r>
          </w:p>
        </w:tc>
      </w:tr>
      <w:tr w:rsidR="00364ED6" w:rsidRPr="00C40B3A" w:rsidTr="004F5BF7">
        <w:trPr>
          <w:trHeight w:val="20"/>
        </w:trPr>
        <w:tc>
          <w:tcPr>
            <w:tcW w:w="760" w:type="dxa"/>
            <w:shd w:val="clear" w:color="auto" w:fill="auto"/>
            <w:vAlign w:val="center"/>
          </w:tcPr>
          <w:p w:rsidR="00364ED6" w:rsidRPr="00C40B3A" w:rsidRDefault="00364ED6" w:rsidP="004F5BF7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</w:tc>
        <w:tc>
          <w:tcPr>
            <w:tcW w:w="894" w:type="dxa"/>
          </w:tcPr>
          <w:p w:rsidR="00364ED6" w:rsidRPr="00C40B3A" w:rsidRDefault="00364ED6" w:rsidP="004F5BF7">
            <w:pPr>
              <w:tabs>
                <w:tab w:val="left" w:pos="8617"/>
              </w:tabs>
              <w:spacing w:line="360" w:lineRule="auto"/>
              <w:jc w:val="both"/>
              <w:rPr>
                <w:rFonts w:asciiTheme="majorBidi" w:hAnsiTheme="majorBidi"/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2</w:t>
            </w:r>
          </w:p>
        </w:tc>
        <w:tc>
          <w:tcPr>
            <w:tcW w:w="1205" w:type="dxa"/>
            <w:shd w:val="clear" w:color="auto" w:fill="auto"/>
          </w:tcPr>
          <w:p w:rsidR="00364ED6" w:rsidRPr="00C40B3A" w:rsidRDefault="00364ED6" w:rsidP="004F5BF7">
            <w:pPr>
              <w:tabs>
                <w:tab w:val="left" w:pos="8617"/>
              </w:tabs>
              <w:spacing w:line="360" w:lineRule="auto"/>
              <w:jc w:val="both"/>
              <w:rPr>
                <w:rFonts w:asciiTheme="majorBidi" w:hAnsiTheme="majorBidi"/>
                <w:szCs w:val="24"/>
                <w:rtl/>
              </w:rPr>
            </w:pPr>
            <w:r w:rsidRPr="00C40B3A">
              <w:rPr>
                <w:rFonts w:asciiTheme="majorBidi" w:hAnsiTheme="majorBidi"/>
                <w:szCs w:val="24"/>
                <w:rtl/>
              </w:rPr>
              <w:t>2.1.3</w:t>
            </w:r>
          </w:p>
        </w:tc>
        <w:tc>
          <w:tcPr>
            <w:tcW w:w="3943" w:type="dxa"/>
            <w:shd w:val="clear" w:color="auto" w:fill="auto"/>
          </w:tcPr>
          <w:p w:rsidR="00364ED6" w:rsidRPr="00C40B3A" w:rsidRDefault="00364ED6" w:rsidP="004F5BF7">
            <w:pPr>
              <w:tabs>
                <w:tab w:val="left" w:pos="8617"/>
              </w:tabs>
              <w:spacing w:line="360" w:lineRule="auto"/>
              <w:jc w:val="both"/>
              <w:rPr>
                <w:rFonts w:asciiTheme="majorBidi" w:hAnsiTheme="majorBidi"/>
                <w:szCs w:val="24"/>
                <w:rtl/>
              </w:rPr>
            </w:pPr>
            <w:r w:rsidRPr="00C40B3A">
              <w:rPr>
                <w:rFonts w:asciiTheme="majorBidi" w:hAnsiTheme="majorBidi" w:hint="eastAsia"/>
                <w:szCs w:val="24"/>
                <w:rtl/>
              </w:rPr>
              <w:t>האם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נסח שותפות מרשם השותפויות משנת </w:t>
            </w:r>
            <w:r w:rsidRPr="00C40B3A" w:rsidDel="006315FF">
              <w:rPr>
                <w:rFonts w:asciiTheme="majorBidi" w:hAnsiTheme="majorBidi"/>
                <w:szCs w:val="24"/>
                <w:rtl/>
              </w:rPr>
              <w:t>201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7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יתקבל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? (במכרז </w:t>
            </w:r>
            <w:r w:rsidRPr="00C40B3A">
              <w:rPr>
                <w:rFonts w:asciiTheme="majorBidi" w:hAnsiTheme="majorBidi" w:hint="eastAsia"/>
                <w:szCs w:val="24"/>
                <w:rtl/>
              </w:rPr>
              <w:t>נרשם</w:t>
            </w:r>
            <w:r w:rsidRPr="00C40B3A">
              <w:rPr>
                <w:rFonts w:asciiTheme="majorBidi" w:hAnsiTheme="majorBidi"/>
                <w:szCs w:val="24"/>
                <w:rtl/>
              </w:rPr>
              <w:t xml:space="preserve"> 2016)</w:t>
            </w:r>
          </w:p>
        </w:tc>
        <w:tc>
          <w:tcPr>
            <w:tcW w:w="2980" w:type="dxa"/>
            <w:shd w:val="clear" w:color="auto" w:fill="auto"/>
          </w:tcPr>
          <w:p w:rsidR="00364ED6" w:rsidRPr="00C40B3A" w:rsidRDefault="00364ED6" w:rsidP="004F5BF7">
            <w:pPr>
              <w:spacing w:line="360" w:lineRule="auto"/>
              <w:ind w:right="318"/>
              <w:rPr>
                <w:szCs w:val="24"/>
                <w:rtl/>
              </w:rPr>
            </w:pPr>
            <w:r w:rsidRPr="00C40B3A">
              <w:rPr>
                <w:rFonts w:hint="eastAsia"/>
                <w:szCs w:val="24"/>
                <w:rtl/>
              </w:rPr>
              <w:t>כן</w:t>
            </w:r>
            <w:r>
              <w:rPr>
                <w:rFonts w:hint="cs"/>
                <w:szCs w:val="24"/>
                <w:rtl/>
              </w:rPr>
              <w:t>. מסמכי המכרז תוקנו בהתאם.</w:t>
            </w:r>
          </w:p>
        </w:tc>
      </w:tr>
    </w:tbl>
    <w:p w:rsidR="00364ED6" w:rsidRPr="00796864" w:rsidRDefault="00364ED6" w:rsidP="00364ED6"/>
    <w:p w:rsidR="00364ED6" w:rsidRPr="00794A38" w:rsidRDefault="00364ED6" w:rsidP="00364ED6"/>
    <w:p w:rsidR="00892772" w:rsidRPr="00364ED6" w:rsidRDefault="00892772" w:rsidP="00364ED6"/>
    <w:sectPr w:rsidR="00892772" w:rsidRPr="00364ED6" w:rsidSect="00D82E65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700" w:bottom="1843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3A12" w:rsidRDefault="005E3A12">
      <w:r>
        <w:separator/>
      </w:r>
    </w:p>
  </w:endnote>
  <w:endnote w:type="continuationSeparator" w:id="0">
    <w:p w:rsidR="005E3A12" w:rsidRDefault="005E3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218" w:rsidRDefault="00D01218" w:rsidP="00F757BF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 wp14:anchorId="6BEFFA16" wp14:editId="6BEFFA17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EA1B10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EA1B10">
          <w:rPr>
            <w:rFonts w:hint="cs"/>
            <w:rtl/>
          </w:rPr>
          <w:t>02-5006766</w:t>
        </w:r>
      </w:sdtContent>
    </w:sdt>
  </w:p>
  <w:p w:rsidR="00D01218" w:rsidRPr="00FC5DE0" w:rsidRDefault="00D01218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EA1B10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:rsidR="00D01218" w:rsidRPr="00F757BF" w:rsidRDefault="00D01218" w:rsidP="00F757BF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218" w:rsidRDefault="00D01218" w:rsidP="008C31B3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6BEFFA19" wp14:editId="6BEFFA1A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EA1B10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EA1B10">
          <w:rPr>
            <w:rFonts w:hint="cs"/>
            <w:rtl/>
          </w:rPr>
          <w:t>02-5006766</w:t>
        </w:r>
      </w:sdtContent>
    </w:sdt>
  </w:p>
  <w:p w:rsidR="00D01218" w:rsidRPr="00FC5DE0" w:rsidRDefault="00D01218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EA1B10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3A12" w:rsidRDefault="005E3A12">
      <w:r>
        <w:separator/>
      </w:r>
    </w:p>
  </w:footnote>
  <w:footnote w:type="continuationSeparator" w:id="0">
    <w:p w:rsidR="005E3A12" w:rsidRDefault="005E3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218" w:rsidRDefault="00D01218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218" w:rsidRPr="00D3749A" w:rsidRDefault="00D01218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8C170E" w:rsidRPr="008C170E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D01218" w:rsidRPr="008B766D" w:rsidRDefault="00D01218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218" w:rsidRDefault="005E3A12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object w:dxaOrig="1440" w:dyaOrig="1440" w14:anchorId="6BEFFA1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13.15pt;margin-top:-26.85pt;width:40.05pt;height:47.55pt;z-index:251663872;visibility:visible;mso-wrap-edited:f">
          <v:imagedata r:id="rId1" o:title=""/>
          <w10:wrap type="topAndBottom"/>
        </v:shape>
        <o:OLEObject Type="Embed" ProgID="Word.Picture.8" ShapeID="_x0000_s2049" DrawAspect="Content" ObjectID="_1565609100" r:id="rId2"/>
      </w:object>
    </w:r>
  </w:p>
  <w:p w:rsidR="00D01218" w:rsidRDefault="00D01218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D01218" w:rsidRDefault="00D01218" w:rsidP="00EA4FBF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משרד התשתיות הלאומיות האנרגיה והמים</w:t>
    </w:r>
  </w:p>
  <w:p w:rsidR="00D01218" w:rsidRDefault="00D01218" w:rsidP="00EA4FBF">
    <w:pPr>
      <w:pStyle w:val="a6"/>
      <w:tabs>
        <w:tab w:val="left" w:pos="2447"/>
      </w:tabs>
      <w:spacing w:line="276" w:lineRule="auto"/>
      <w:jc w:val="center"/>
      <w:rPr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6F1D8C"/>
    <w:multiLevelType w:val="hybridMultilevel"/>
    <w:tmpl w:val="E89A12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1974E6"/>
    <w:multiLevelType w:val="hybridMultilevel"/>
    <w:tmpl w:val="C9962D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A7A5E95"/>
    <w:multiLevelType w:val="multilevel"/>
    <w:tmpl w:val="C61CAF34"/>
    <w:lvl w:ilvl="0">
      <w:start w:val="1"/>
      <w:numFmt w:val="hebrew1"/>
      <w:lvlText w:val="%1."/>
      <w:lvlJc w:val="center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1%2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3">
    <w:nsid w:val="1A7D6CC4"/>
    <w:multiLevelType w:val="hybridMultilevel"/>
    <w:tmpl w:val="B012474C"/>
    <w:lvl w:ilvl="0" w:tplc="4F306A08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601A6E"/>
    <w:multiLevelType w:val="hybridMultilevel"/>
    <w:tmpl w:val="E38C0B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3A1FBD"/>
    <w:multiLevelType w:val="hybridMultilevel"/>
    <w:tmpl w:val="62B88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95218D"/>
    <w:multiLevelType w:val="hybridMultilevel"/>
    <w:tmpl w:val="B4C229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412E81"/>
    <w:multiLevelType w:val="hybridMultilevel"/>
    <w:tmpl w:val="B40486B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D36282"/>
    <w:multiLevelType w:val="hybridMultilevel"/>
    <w:tmpl w:val="B40486B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B14AD5"/>
    <w:multiLevelType w:val="hybridMultilevel"/>
    <w:tmpl w:val="B31A9206"/>
    <w:lvl w:ilvl="0" w:tplc="BD668CF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3115EC"/>
    <w:multiLevelType w:val="hybridMultilevel"/>
    <w:tmpl w:val="2F8C66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39E01B6"/>
    <w:multiLevelType w:val="hybridMultilevel"/>
    <w:tmpl w:val="7994964A"/>
    <w:lvl w:ilvl="0" w:tplc="4C9A493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4B1246"/>
    <w:multiLevelType w:val="hybridMultilevel"/>
    <w:tmpl w:val="47085894"/>
    <w:lvl w:ilvl="0" w:tplc="923A2B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E21FDF"/>
    <w:multiLevelType w:val="hybridMultilevel"/>
    <w:tmpl w:val="CEC8800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DF05D8"/>
    <w:multiLevelType w:val="hybridMultilevel"/>
    <w:tmpl w:val="C1824F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78AB0520"/>
    <w:multiLevelType w:val="hybridMultilevel"/>
    <w:tmpl w:val="85741F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14"/>
  </w:num>
  <w:num w:numId="4">
    <w:abstractNumId w:val="10"/>
  </w:num>
  <w:num w:numId="5">
    <w:abstractNumId w:val="5"/>
  </w:num>
  <w:num w:numId="6">
    <w:abstractNumId w:val="7"/>
  </w:num>
  <w:num w:numId="7">
    <w:abstractNumId w:val="13"/>
  </w:num>
  <w:num w:numId="8">
    <w:abstractNumId w:val="8"/>
  </w:num>
  <w:num w:numId="9">
    <w:abstractNumId w:val="9"/>
  </w:num>
  <w:num w:numId="10">
    <w:abstractNumId w:val="12"/>
  </w:num>
  <w:num w:numId="11">
    <w:abstractNumId w:val="11"/>
  </w:num>
  <w:num w:numId="12">
    <w:abstractNumId w:val="3"/>
  </w:num>
  <w:num w:numId="13">
    <w:abstractNumId w:val="2"/>
  </w:num>
  <w:num w:numId="14">
    <w:abstractNumId w:val="0"/>
  </w:num>
  <w:num w:numId="15">
    <w:abstractNumId w:val="1"/>
  </w:num>
  <w:num w:numId="16">
    <w:abstractNumId w:val="4"/>
  </w:num>
  <w:num w:numId="17">
    <w:abstractNumId w:val="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109C1"/>
    <w:rsid w:val="000247C7"/>
    <w:rsid w:val="00027CC1"/>
    <w:rsid w:val="000334BB"/>
    <w:rsid w:val="00042C13"/>
    <w:rsid w:val="000451FC"/>
    <w:rsid w:val="0004525C"/>
    <w:rsid w:val="00054F3E"/>
    <w:rsid w:val="00055768"/>
    <w:rsid w:val="00055D2D"/>
    <w:rsid w:val="00055DCE"/>
    <w:rsid w:val="00057C3B"/>
    <w:rsid w:val="00062F44"/>
    <w:rsid w:val="00064800"/>
    <w:rsid w:val="00066AEF"/>
    <w:rsid w:val="00070495"/>
    <w:rsid w:val="000705A8"/>
    <w:rsid w:val="000744F2"/>
    <w:rsid w:val="00076B10"/>
    <w:rsid w:val="00084894"/>
    <w:rsid w:val="00084E0A"/>
    <w:rsid w:val="00086B42"/>
    <w:rsid w:val="000903C8"/>
    <w:rsid w:val="0009042F"/>
    <w:rsid w:val="00090E89"/>
    <w:rsid w:val="0009109A"/>
    <w:rsid w:val="00092760"/>
    <w:rsid w:val="00094271"/>
    <w:rsid w:val="000958A4"/>
    <w:rsid w:val="00095F33"/>
    <w:rsid w:val="00096216"/>
    <w:rsid w:val="00096D37"/>
    <w:rsid w:val="000A1BAF"/>
    <w:rsid w:val="000A2317"/>
    <w:rsid w:val="000A37F2"/>
    <w:rsid w:val="000A474B"/>
    <w:rsid w:val="000B1926"/>
    <w:rsid w:val="000B4879"/>
    <w:rsid w:val="000C092D"/>
    <w:rsid w:val="000C30AA"/>
    <w:rsid w:val="000C47C5"/>
    <w:rsid w:val="000C4E6A"/>
    <w:rsid w:val="000D2D3C"/>
    <w:rsid w:val="000F0C8E"/>
    <w:rsid w:val="000F4567"/>
    <w:rsid w:val="000F6DC3"/>
    <w:rsid w:val="000F7364"/>
    <w:rsid w:val="000F7ADE"/>
    <w:rsid w:val="000F7E41"/>
    <w:rsid w:val="00102399"/>
    <w:rsid w:val="00107C68"/>
    <w:rsid w:val="0011014C"/>
    <w:rsid w:val="0011457C"/>
    <w:rsid w:val="00115398"/>
    <w:rsid w:val="001211FB"/>
    <w:rsid w:val="0012372B"/>
    <w:rsid w:val="0012688D"/>
    <w:rsid w:val="001269BB"/>
    <w:rsid w:val="00134B6B"/>
    <w:rsid w:val="00135998"/>
    <w:rsid w:val="001359FA"/>
    <w:rsid w:val="00136D84"/>
    <w:rsid w:val="0014024E"/>
    <w:rsid w:val="0014040F"/>
    <w:rsid w:val="00144716"/>
    <w:rsid w:val="00145969"/>
    <w:rsid w:val="00151109"/>
    <w:rsid w:val="0015365A"/>
    <w:rsid w:val="001539F2"/>
    <w:rsid w:val="001617C9"/>
    <w:rsid w:val="0016193E"/>
    <w:rsid w:val="001639C8"/>
    <w:rsid w:val="00163B68"/>
    <w:rsid w:val="001658EE"/>
    <w:rsid w:val="00170B85"/>
    <w:rsid w:val="001858F8"/>
    <w:rsid w:val="00185BFB"/>
    <w:rsid w:val="001906D2"/>
    <w:rsid w:val="00191C30"/>
    <w:rsid w:val="001952A6"/>
    <w:rsid w:val="0019531D"/>
    <w:rsid w:val="001A0FEB"/>
    <w:rsid w:val="001A1FF6"/>
    <w:rsid w:val="001A4821"/>
    <w:rsid w:val="001B277E"/>
    <w:rsid w:val="001B2F89"/>
    <w:rsid w:val="001B6249"/>
    <w:rsid w:val="001C24C0"/>
    <w:rsid w:val="001C3909"/>
    <w:rsid w:val="001C6033"/>
    <w:rsid w:val="001C7684"/>
    <w:rsid w:val="001D47D9"/>
    <w:rsid w:val="001D4935"/>
    <w:rsid w:val="001D5D9A"/>
    <w:rsid w:val="001E1C33"/>
    <w:rsid w:val="001E2B03"/>
    <w:rsid w:val="001E6F0E"/>
    <w:rsid w:val="001F1FB5"/>
    <w:rsid w:val="001F26BB"/>
    <w:rsid w:val="00202ACB"/>
    <w:rsid w:val="00203B80"/>
    <w:rsid w:val="0020569E"/>
    <w:rsid w:val="00206E17"/>
    <w:rsid w:val="00207B13"/>
    <w:rsid w:val="00211F50"/>
    <w:rsid w:val="00216168"/>
    <w:rsid w:val="00222349"/>
    <w:rsid w:val="00222968"/>
    <w:rsid w:val="00223E43"/>
    <w:rsid w:val="002241F0"/>
    <w:rsid w:val="0022754A"/>
    <w:rsid w:val="0023048F"/>
    <w:rsid w:val="00231962"/>
    <w:rsid w:val="00234583"/>
    <w:rsid w:val="00235023"/>
    <w:rsid w:val="002358C3"/>
    <w:rsid w:val="00240565"/>
    <w:rsid w:val="002408EF"/>
    <w:rsid w:val="00241EE9"/>
    <w:rsid w:val="002427ED"/>
    <w:rsid w:val="0024470F"/>
    <w:rsid w:val="00256083"/>
    <w:rsid w:val="0025786D"/>
    <w:rsid w:val="00257923"/>
    <w:rsid w:val="00261616"/>
    <w:rsid w:val="00264A22"/>
    <w:rsid w:val="00270E84"/>
    <w:rsid w:val="00271EE1"/>
    <w:rsid w:val="00274CB8"/>
    <w:rsid w:val="00286AAE"/>
    <w:rsid w:val="00293402"/>
    <w:rsid w:val="00297A56"/>
    <w:rsid w:val="002A0368"/>
    <w:rsid w:val="002A5493"/>
    <w:rsid w:val="002B0BCA"/>
    <w:rsid w:val="002B0CE2"/>
    <w:rsid w:val="002B33FB"/>
    <w:rsid w:val="002B4A9A"/>
    <w:rsid w:val="002B615D"/>
    <w:rsid w:val="002C0A84"/>
    <w:rsid w:val="002C5404"/>
    <w:rsid w:val="002C63C3"/>
    <w:rsid w:val="002C65EA"/>
    <w:rsid w:val="002D07DF"/>
    <w:rsid w:val="002D1884"/>
    <w:rsid w:val="002D3504"/>
    <w:rsid w:val="002D5CA3"/>
    <w:rsid w:val="002E2BD8"/>
    <w:rsid w:val="002E4C3E"/>
    <w:rsid w:val="002F0744"/>
    <w:rsid w:val="002F2F57"/>
    <w:rsid w:val="002F478B"/>
    <w:rsid w:val="002F4E67"/>
    <w:rsid w:val="00304E74"/>
    <w:rsid w:val="003064BF"/>
    <w:rsid w:val="00306EAF"/>
    <w:rsid w:val="0031048E"/>
    <w:rsid w:val="00310C40"/>
    <w:rsid w:val="00311B81"/>
    <w:rsid w:val="00314D9D"/>
    <w:rsid w:val="00320EE5"/>
    <w:rsid w:val="00321798"/>
    <w:rsid w:val="00323430"/>
    <w:rsid w:val="003238F0"/>
    <w:rsid w:val="00331AB5"/>
    <w:rsid w:val="003360EB"/>
    <w:rsid w:val="003361CF"/>
    <w:rsid w:val="003405AC"/>
    <w:rsid w:val="00340E66"/>
    <w:rsid w:val="00347885"/>
    <w:rsid w:val="0035457D"/>
    <w:rsid w:val="003549E0"/>
    <w:rsid w:val="00354B8D"/>
    <w:rsid w:val="00361E0B"/>
    <w:rsid w:val="00364ED6"/>
    <w:rsid w:val="00365B90"/>
    <w:rsid w:val="00370215"/>
    <w:rsid w:val="00374229"/>
    <w:rsid w:val="00376817"/>
    <w:rsid w:val="00377F0C"/>
    <w:rsid w:val="003811D6"/>
    <w:rsid w:val="00383419"/>
    <w:rsid w:val="00386860"/>
    <w:rsid w:val="003A30BD"/>
    <w:rsid w:val="003B79E5"/>
    <w:rsid w:val="003C0303"/>
    <w:rsid w:val="003C221A"/>
    <w:rsid w:val="003C6BCF"/>
    <w:rsid w:val="003D17B3"/>
    <w:rsid w:val="003D3F03"/>
    <w:rsid w:val="003D4ACE"/>
    <w:rsid w:val="003D55A9"/>
    <w:rsid w:val="003D7D02"/>
    <w:rsid w:val="003E046F"/>
    <w:rsid w:val="003E1032"/>
    <w:rsid w:val="003E2B09"/>
    <w:rsid w:val="003E3087"/>
    <w:rsid w:val="003E5A64"/>
    <w:rsid w:val="003F45B1"/>
    <w:rsid w:val="003F7DA3"/>
    <w:rsid w:val="004033CB"/>
    <w:rsid w:val="00406FFA"/>
    <w:rsid w:val="00407BBC"/>
    <w:rsid w:val="004154C3"/>
    <w:rsid w:val="00416757"/>
    <w:rsid w:val="00420E0D"/>
    <w:rsid w:val="004220F7"/>
    <w:rsid w:val="0042699A"/>
    <w:rsid w:val="0042758D"/>
    <w:rsid w:val="004344B8"/>
    <w:rsid w:val="00435244"/>
    <w:rsid w:val="004356A6"/>
    <w:rsid w:val="004358EB"/>
    <w:rsid w:val="00437A88"/>
    <w:rsid w:val="00447AD8"/>
    <w:rsid w:val="004507AE"/>
    <w:rsid w:val="00454CA1"/>
    <w:rsid w:val="00457790"/>
    <w:rsid w:val="004612A9"/>
    <w:rsid w:val="00463785"/>
    <w:rsid w:val="004641A7"/>
    <w:rsid w:val="00465489"/>
    <w:rsid w:val="004664D8"/>
    <w:rsid w:val="0047091B"/>
    <w:rsid w:val="00473689"/>
    <w:rsid w:val="004745CD"/>
    <w:rsid w:val="00483B07"/>
    <w:rsid w:val="00485919"/>
    <w:rsid w:val="004A4DA1"/>
    <w:rsid w:val="004B350B"/>
    <w:rsid w:val="004B49E7"/>
    <w:rsid w:val="004B5ED3"/>
    <w:rsid w:val="004C281C"/>
    <w:rsid w:val="004C4DF4"/>
    <w:rsid w:val="004C54EE"/>
    <w:rsid w:val="004C5CAC"/>
    <w:rsid w:val="004D1999"/>
    <w:rsid w:val="004D20A8"/>
    <w:rsid w:val="004E05C3"/>
    <w:rsid w:val="004E0845"/>
    <w:rsid w:val="004E1310"/>
    <w:rsid w:val="004E5922"/>
    <w:rsid w:val="004E757F"/>
    <w:rsid w:val="004F0C3F"/>
    <w:rsid w:val="004F5624"/>
    <w:rsid w:val="00517178"/>
    <w:rsid w:val="00521BAC"/>
    <w:rsid w:val="00521C7C"/>
    <w:rsid w:val="00524880"/>
    <w:rsid w:val="00526B76"/>
    <w:rsid w:val="00527948"/>
    <w:rsid w:val="00533FCA"/>
    <w:rsid w:val="0054114E"/>
    <w:rsid w:val="005429A6"/>
    <w:rsid w:val="005441CC"/>
    <w:rsid w:val="0054428A"/>
    <w:rsid w:val="0054443E"/>
    <w:rsid w:val="00551324"/>
    <w:rsid w:val="00557177"/>
    <w:rsid w:val="005617DA"/>
    <w:rsid w:val="00562407"/>
    <w:rsid w:val="005635B9"/>
    <w:rsid w:val="00572795"/>
    <w:rsid w:val="00576228"/>
    <w:rsid w:val="00576E17"/>
    <w:rsid w:val="005774BC"/>
    <w:rsid w:val="00581672"/>
    <w:rsid w:val="0058248C"/>
    <w:rsid w:val="00596F47"/>
    <w:rsid w:val="005975B4"/>
    <w:rsid w:val="005A0DC2"/>
    <w:rsid w:val="005A765A"/>
    <w:rsid w:val="005B757B"/>
    <w:rsid w:val="005C0CEB"/>
    <w:rsid w:val="005D26F1"/>
    <w:rsid w:val="005D3896"/>
    <w:rsid w:val="005D5135"/>
    <w:rsid w:val="005D6D67"/>
    <w:rsid w:val="005E1D69"/>
    <w:rsid w:val="005E2A69"/>
    <w:rsid w:val="005E3A12"/>
    <w:rsid w:val="005E4C1F"/>
    <w:rsid w:val="005E5E77"/>
    <w:rsid w:val="005E5FE4"/>
    <w:rsid w:val="005F045A"/>
    <w:rsid w:val="005F1DB3"/>
    <w:rsid w:val="005F1DEA"/>
    <w:rsid w:val="005F261F"/>
    <w:rsid w:val="005F7AFA"/>
    <w:rsid w:val="00601D6C"/>
    <w:rsid w:val="00610303"/>
    <w:rsid w:val="00613A92"/>
    <w:rsid w:val="006200EC"/>
    <w:rsid w:val="00624679"/>
    <w:rsid w:val="00626BCE"/>
    <w:rsid w:val="00627CB7"/>
    <w:rsid w:val="00627F33"/>
    <w:rsid w:val="00630577"/>
    <w:rsid w:val="00637288"/>
    <w:rsid w:val="006426A9"/>
    <w:rsid w:val="006500F2"/>
    <w:rsid w:val="006544D7"/>
    <w:rsid w:val="0067090E"/>
    <w:rsid w:val="00674C00"/>
    <w:rsid w:val="00680AB7"/>
    <w:rsid w:val="00693590"/>
    <w:rsid w:val="00695DBC"/>
    <w:rsid w:val="0069709F"/>
    <w:rsid w:val="006A52EA"/>
    <w:rsid w:val="006B2487"/>
    <w:rsid w:val="006B7F74"/>
    <w:rsid w:val="006C0066"/>
    <w:rsid w:val="006C2C32"/>
    <w:rsid w:val="006C5977"/>
    <w:rsid w:val="006C5E0A"/>
    <w:rsid w:val="006D4C35"/>
    <w:rsid w:val="006D6B83"/>
    <w:rsid w:val="006E7093"/>
    <w:rsid w:val="006E72C5"/>
    <w:rsid w:val="006F373C"/>
    <w:rsid w:val="006F3CC9"/>
    <w:rsid w:val="00700DB0"/>
    <w:rsid w:val="00703BD7"/>
    <w:rsid w:val="007049EF"/>
    <w:rsid w:val="00712673"/>
    <w:rsid w:val="0071514A"/>
    <w:rsid w:val="0072163A"/>
    <w:rsid w:val="00721721"/>
    <w:rsid w:val="00724754"/>
    <w:rsid w:val="00725979"/>
    <w:rsid w:val="007276EF"/>
    <w:rsid w:val="00733137"/>
    <w:rsid w:val="00734143"/>
    <w:rsid w:val="00735C28"/>
    <w:rsid w:val="00740D98"/>
    <w:rsid w:val="00754E2B"/>
    <w:rsid w:val="00755CF3"/>
    <w:rsid w:val="007565A9"/>
    <w:rsid w:val="00762310"/>
    <w:rsid w:val="00762E4E"/>
    <w:rsid w:val="00763697"/>
    <w:rsid w:val="00765D1F"/>
    <w:rsid w:val="00766EE0"/>
    <w:rsid w:val="00767188"/>
    <w:rsid w:val="00771F8F"/>
    <w:rsid w:val="007752F2"/>
    <w:rsid w:val="007768BF"/>
    <w:rsid w:val="00782FD3"/>
    <w:rsid w:val="007849A9"/>
    <w:rsid w:val="0078568E"/>
    <w:rsid w:val="00791463"/>
    <w:rsid w:val="0079328F"/>
    <w:rsid w:val="00794A38"/>
    <w:rsid w:val="00796864"/>
    <w:rsid w:val="007A1D27"/>
    <w:rsid w:val="007A1D58"/>
    <w:rsid w:val="007A4CA2"/>
    <w:rsid w:val="007A72EE"/>
    <w:rsid w:val="007A76DF"/>
    <w:rsid w:val="007B0DB0"/>
    <w:rsid w:val="007B301D"/>
    <w:rsid w:val="007B3692"/>
    <w:rsid w:val="007B5C29"/>
    <w:rsid w:val="007C092F"/>
    <w:rsid w:val="007C0ADF"/>
    <w:rsid w:val="007C5D1D"/>
    <w:rsid w:val="007D082F"/>
    <w:rsid w:val="007E0464"/>
    <w:rsid w:val="007E199F"/>
    <w:rsid w:val="007E29CD"/>
    <w:rsid w:val="007E74F6"/>
    <w:rsid w:val="007F0888"/>
    <w:rsid w:val="007F2037"/>
    <w:rsid w:val="007F2F8D"/>
    <w:rsid w:val="007F4BC2"/>
    <w:rsid w:val="007F5877"/>
    <w:rsid w:val="007F6BA1"/>
    <w:rsid w:val="00801CC7"/>
    <w:rsid w:val="00802BA6"/>
    <w:rsid w:val="00803624"/>
    <w:rsid w:val="008038D6"/>
    <w:rsid w:val="00804675"/>
    <w:rsid w:val="00811352"/>
    <w:rsid w:val="00811390"/>
    <w:rsid w:val="008136CD"/>
    <w:rsid w:val="00814AED"/>
    <w:rsid w:val="00814CDF"/>
    <w:rsid w:val="00816966"/>
    <w:rsid w:val="00817153"/>
    <w:rsid w:val="00817901"/>
    <w:rsid w:val="00824DD5"/>
    <w:rsid w:val="00825770"/>
    <w:rsid w:val="00825F76"/>
    <w:rsid w:val="0082773F"/>
    <w:rsid w:val="0083092E"/>
    <w:rsid w:val="00830955"/>
    <w:rsid w:val="00832794"/>
    <w:rsid w:val="00834DE9"/>
    <w:rsid w:val="00836040"/>
    <w:rsid w:val="008363A9"/>
    <w:rsid w:val="00837C14"/>
    <w:rsid w:val="00847476"/>
    <w:rsid w:val="00855916"/>
    <w:rsid w:val="00856EC5"/>
    <w:rsid w:val="0086002F"/>
    <w:rsid w:val="0086169C"/>
    <w:rsid w:val="00861DDB"/>
    <w:rsid w:val="00863048"/>
    <w:rsid w:val="008675F8"/>
    <w:rsid w:val="00873CB7"/>
    <w:rsid w:val="0087701C"/>
    <w:rsid w:val="008803B8"/>
    <w:rsid w:val="008918B2"/>
    <w:rsid w:val="00892772"/>
    <w:rsid w:val="008933E3"/>
    <w:rsid w:val="0089354A"/>
    <w:rsid w:val="008953A0"/>
    <w:rsid w:val="008A210F"/>
    <w:rsid w:val="008A40D3"/>
    <w:rsid w:val="008A4484"/>
    <w:rsid w:val="008A4DAE"/>
    <w:rsid w:val="008B3435"/>
    <w:rsid w:val="008B766D"/>
    <w:rsid w:val="008C01AC"/>
    <w:rsid w:val="008C170E"/>
    <w:rsid w:val="008C2B14"/>
    <w:rsid w:val="008C31B3"/>
    <w:rsid w:val="008C3D7D"/>
    <w:rsid w:val="008C3FFA"/>
    <w:rsid w:val="008C58AF"/>
    <w:rsid w:val="008C6510"/>
    <w:rsid w:val="008C658C"/>
    <w:rsid w:val="008C67D1"/>
    <w:rsid w:val="008C6994"/>
    <w:rsid w:val="008C6DE4"/>
    <w:rsid w:val="008D5F23"/>
    <w:rsid w:val="008F0855"/>
    <w:rsid w:val="008F164D"/>
    <w:rsid w:val="008F26E3"/>
    <w:rsid w:val="00900B65"/>
    <w:rsid w:val="00901041"/>
    <w:rsid w:val="009011BA"/>
    <w:rsid w:val="00905286"/>
    <w:rsid w:val="00911C83"/>
    <w:rsid w:val="009145F4"/>
    <w:rsid w:val="00921D35"/>
    <w:rsid w:val="009220EB"/>
    <w:rsid w:val="00924837"/>
    <w:rsid w:val="0092608C"/>
    <w:rsid w:val="00926933"/>
    <w:rsid w:val="00927B3F"/>
    <w:rsid w:val="00930065"/>
    <w:rsid w:val="00932745"/>
    <w:rsid w:val="00933C34"/>
    <w:rsid w:val="00936C9C"/>
    <w:rsid w:val="00937A33"/>
    <w:rsid w:val="00937E61"/>
    <w:rsid w:val="00940693"/>
    <w:rsid w:val="009407CF"/>
    <w:rsid w:val="00941814"/>
    <w:rsid w:val="00952700"/>
    <w:rsid w:val="00956911"/>
    <w:rsid w:val="00964B15"/>
    <w:rsid w:val="00967490"/>
    <w:rsid w:val="00972F48"/>
    <w:rsid w:val="0098737A"/>
    <w:rsid w:val="0099128B"/>
    <w:rsid w:val="009917FC"/>
    <w:rsid w:val="00991AF8"/>
    <w:rsid w:val="009929BC"/>
    <w:rsid w:val="00995583"/>
    <w:rsid w:val="00995790"/>
    <w:rsid w:val="00997B26"/>
    <w:rsid w:val="009A6E52"/>
    <w:rsid w:val="009B1649"/>
    <w:rsid w:val="009B6689"/>
    <w:rsid w:val="009C0429"/>
    <w:rsid w:val="009C1E95"/>
    <w:rsid w:val="009C7CF0"/>
    <w:rsid w:val="009D1FCA"/>
    <w:rsid w:val="009E04B6"/>
    <w:rsid w:val="009E3A64"/>
    <w:rsid w:val="009E71F6"/>
    <w:rsid w:val="009E7DA5"/>
    <w:rsid w:val="009F1DAC"/>
    <w:rsid w:val="009F25EB"/>
    <w:rsid w:val="009F2EC3"/>
    <w:rsid w:val="009F4FEF"/>
    <w:rsid w:val="00A0165F"/>
    <w:rsid w:val="00A01A00"/>
    <w:rsid w:val="00A0581F"/>
    <w:rsid w:val="00A107E7"/>
    <w:rsid w:val="00A142B6"/>
    <w:rsid w:val="00A15023"/>
    <w:rsid w:val="00A178FC"/>
    <w:rsid w:val="00A21362"/>
    <w:rsid w:val="00A2282F"/>
    <w:rsid w:val="00A22C8B"/>
    <w:rsid w:val="00A313BC"/>
    <w:rsid w:val="00A32262"/>
    <w:rsid w:val="00A359BD"/>
    <w:rsid w:val="00A3792C"/>
    <w:rsid w:val="00A42346"/>
    <w:rsid w:val="00A428CB"/>
    <w:rsid w:val="00A4784D"/>
    <w:rsid w:val="00A51935"/>
    <w:rsid w:val="00A540C1"/>
    <w:rsid w:val="00A615C6"/>
    <w:rsid w:val="00A63F7A"/>
    <w:rsid w:val="00A75EAC"/>
    <w:rsid w:val="00A806EF"/>
    <w:rsid w:val="00A84CD3"/>
    <w:rsid w:val="00A923EC"/>
    <w:rsid w:val="00A94E1B"/>
    <w:rsid w:val="00A94EE8"/>
    <w:rsid w:val="00A9544C"/>
    <w:rsid w:val="00A96901"/>
    <w:rsid w:val="00A96C51"/>
    <w:rsid w:val="00A977B7"/>
    <w:rsid w:val="00AA3FBD"/>
    <w:rsid w:val="00AB4EC0"/>
    <w:rsid w:val="00AB7390"/>
    <w:rsid w:val="00AB7D0E"/>
    <w:rsid w:val="00AC38D6"/>
    <w:rsid w:val="00AC3EC8"/>
    <w:rsid w:val="00AD2B80"/>
    <w:rsid w:val="00AD2DBC"/>
    <w:rsid w:val="00AD59AA"/>
    <w:rsid w:val="00AD6314"/>
    <w:rsid w:val="00AD681B"/>
    <w:rsid w:val="00AD6F36"/>
    <w:rsid w:val="00AD73C1"/>
    <w:rsid w:val="00AD74A5"/>
    <w:rsid w:val="00AE0A6D"/>
    <w:rsid w:val="00AE1B4D"/>
    <w:rsid w:val="00AE35CB"/>
    <w:rsid w:val="00AE59BD"/>
    <w:rsid w:val="00AE6224"/>
    <w:rsid w:val="00AF211F"/>
    <w:rsid w:val="00AF33F1"/>
    <w:rsid w:val="00AF4473"/>
    <w:rsid w:val="00AF6351"/>
    <w:rsid w:val="00B003B5"/>
    <w:rsid w:val="00B023A3"/>
    <w:rsid w:val="00B0339F"/>
    <w:rsid w:val="00B07176"/>
    <w:rsid w:val="00B11E99"/>
    <w:rsid w:val="00B1246E"/>
    <w:rsid w:val="00B1273D"/>
    <w:rsid w:val="00B13C81"/>
    <w:rsid w:val="00B1412F"/>
    <w:rsid w:val="00B151D6"/>
    <w:rsid w:val="00B15F6B"/>
    <w:rsid w:val="00B2034D"/>
    <w:rsid w:val="00B2533E"/>
    <w:rsid w:val="00B300E0"/>
    <w:rsid w:val="00B3373E"/>
    <w:rsid w:val="00B342A6"/>
    <w:rsid w:val="00B36F78"/>
    <w:rsid w:val="00B37134"/>
    <w:rsid w:val="00B3762A"/>
    <w:rsid w:val="00B37AB4"/>
    <w:rsid w:val="00B4020B"/>
    <w:rsid w:val="00B428A5"/>
    <w:rsid w:val="00B45CEC"/>
    <w:rsid w:val="00B501F7"/>
    <w:rsid w:val="00B50E07"/>
    <w:rsid w:val="00B60E2D"/>
    <w:rsid w:val="00B61293"/>
    <w:rsid w:val="00B634F1"/>
    <w:rsid w:val="00B63605"/>
    <w:rsid w:val="00B65C01"/>
    <w:rsid w:val="00B72353"/>
    <w:rsid w:val="00B74970"/>
    <w:rsid w:val="00B811E5"/>
    <w:rsid w:val="00B84B35"/>
    <w:rsid w:val="00B9139B"/>
    <w:rsid w:val="00B9162D"/>
    <w:rsid w:val="00BB04C8"/>
    <w:rsid w:val="00BB5A7A"/>
    <w:rsid w:val="00BC329B"/>
    <w:rsid w:val="00BC6F5D"/>
    <w:rsid w:val="00BC7BE0"/>
    <w:rsid w:val="00BD01B4"/>
    <w:rsid w:val="00BD7093"/>
    <w:rsid w:val="00BE0A56"/>
    <w:rsid w:val="00BE119B"/>
    <w:rsid w:val="00BE1A1D"/>
    <w:rsid w:val="00BE2711"/>
    <w:rsid w:val="00BF712F"/>
    <w:rsid w:val="00C032A2"/>
    <w:rsid w:val="00C04299"/>
    <w:rsid w:val="00C05152"/>
    <w:rsid w:val="00C15681"/>
    <w:rsid w:val="00C22347"/>
    <w:rsid w:val="00C27DC7"/>
    <w:rsid w:val="00C304AC"/>
    <w:rsid w:val="00C3160D"/>
    <w:rsid w:val="00C33B51"/>
    <w:rsid w:val="00C347AD"/>
    <w:rsid w:val="00C3691A"/>
    <w:rsid w:val="00C42AC6"/>
    <w:rsid w:val="00C5046C"/>
    <w:rsid w:val="00C516A1"/>
    <w:rsid w:val="00C53003"/>
    <w:rsid w:val="00C56352"/>
    <w:rsid w:val="00C62465"/>
    <w:rsid w:val="00C65E5A"/>
    <w:rsid w:val="00C66288"/>
    <w:rsid w:val="00C668B6"/>
    <w:rsid w:val="00C66A20"/>
    <w:rsid w:val="00C705FE"/>
    <w:rsid w:val="00C7616B"/>
    <w:rsid w:val="00C80AD2"/>
    <w:rsid w:val="00C80CDB"/>
    <w:rsid w:val="00C81CE9"/>
    <w:rsid w:val="00C81E59"/>
    <w:rsid w:val="00C845BC"/>
    <w:rsid w:val="00C86173"/>
    <w:rsid w:val="00C8637E"/>
    <w:rsid w:val="00C87BB1"/>
    <w:rsid w:val="00C87BDF"/>
    <w:rsid w:val="00C90D0E"/>
    <w:rsid w:val="00C91F7F"/>
    <w:rsid w:val="00C957DC"/>
    <w:rsid w:val="00CA19A6"/>
    <w:rsid w:val="00CA2BA0"/>
    <w:rsid w:val="00CA3254"/>
    <w:rsid w:val="00CB33E5"/>
    <w:rsid w:val="00CB7506"/>
    <w:rsid w:val="00CB7DAB"/>
    <w:rsid w:val="00CC433E"/>
    <w:rsid w:val="00CC4C37"/>
    <w:rsid w:val="00CC7908"/>
    <w:rsid w:val="00CD2160"/>
    <w:rsid w:val="00CD2B48"/>
    <w:rsid w:val="00CD2EC1"/>
    <w:rsid w:val="00CD3374"/>
    <w:rsid w:val="00CE02C2"/>
    <w:rsid w:val="00CE21E9"/>
    <w:rsid w:val="00CE4EB7"/>
    <w:rsid w:val="00CE64C4"/>
    <w:rsid w:val="00CE6767"/>
    <w:rsid w:val="00CF2E79"/>
    <w:rsid w:val="00CF3C92"/>
    <w:rsid w:val="00CF4E2F"/>
    <w:rsid w:val="00CF5B48"/>
    <w:rsid w:val="00D01218"/>
    <w:rsid w:val="00D039C4"/>
    <w:rsid w:val="00D07DE8"/>
    <w:rsid w:val="00D22AE2"/>
    <w:rsid w:val="00D24CD0"/>
    <w:rsid w:val="00D2513A"/>
    <w:rsid w:val="00D26C34"/>
    <w:rsid w:val="00D35E0D"/>
    <w:rsid w:val="00D3749A"/>
    <w:rsid w:val="00D37641"/>
    <w:rsid w:val="00D41516"/>
    <w:rsid w:val="00D4661B"/>
    <w:rsid w:val="00D46EFE"/>
    <w:rsid w:val="00D4702B"/>
    <w:rsid w:val="00D51A8A"/>
    <w:rsid w:val="00D550E8"/>
    <w:rsid w:val="00D609BB"/>
    <w:rsid w:val="00D67715"/>
    <w:rsid w:val="00D67A44"/>
    <w:rsid w:val="00D71464"/>
    <w:rsid w:val="00D71E04"/>
    <w:rsid w:val="00D73096"/>
    <w:rsid w:val="00D732B0"/>
    <w:rsid w:val="00D76138"/>
    <w:rsid w:val="00D82E65"/>
    <w:rsid w:val="00D8496E"/>
    <w:rsid w:val="00D91274"/>
    <w:rsid w:val="00D95024"/>
    <w:rsid w:val="00D95137"/>
    <w:rsid w:val="00D95C27"/>
    <w:rsid w:val="00D9654E"/>
    <w:rsid w:val="00DA1519"/>
    <w:rsid w:val="00DA1726"/>
    <w:rsid w:val="00DA2613"/>
    <w:rsid w:val="00DB5029"/>
    <w:rsid w:val="00DB68FA"/>
    <w:rsid w:val="00DC3641"/>
    <w:rsid w:val="00DC4540"/>
    <w:rsid w:val="00DD2111"/>
    <w:rsid w:val="00DD2CB4"/>
    <w:rsid w:val="00DD6236"/>
    <w:rsid w:val="00DD792B"/>
    <w:rsid w:val="00DE05FC"/>
    <w:rsid w:val="00DF099C"/>
    <w:rsid w:val="00DF232B"/>
    <w:rsid w:val="00DF2A9E"/>
    <w:rsid w:val="00E001A4"/>
    <w:rsid w:val="00E078F4"/>
    <w:rsid w:val="00E10333"/>
    <w:rsid w:val="00E10A85"/>
    <w:rsid w:val="00E1193C"/>
    <w:rsid w:val="00E12979"/>
    <w:rsid w:val="00E174A1"/>
    <w:rsid w:val="00E20083"/>
    <w:rsid w:val="00E21A80"/>
    <w:rsid w:val="00E24E04"/>
    <w:rsid w:val="00E2590C"/>
    <w:rsid w:val="00E27978"/>
    <w:rsid w:val="00E336DD"/>
    <w:rsid w:val="00E34682"/>
    <w:rsid w:val="00E35543"/>
    <w:rsid w:val="00E3592E"/>
    <w:rsid w:val="00E50363"/>
    <w:rsid w:val="00E563A9"/>
    <w:rsid w:val="00E56CEF"/>
    <w:rsid w:val="00E6670E"/>
    <w:rsid w:val="00E70608"/>
    <w:rsid w:val="00E76AEF"/>
    <w:rsid w:val="00E865A3"/>
    <w:rsid w:val="00E90583"/>
    <w:rsid w:val="00E90C4A"/>
    <w:rsid w:val="00E968B0"/>
    <w:rsid w:val="00EA1B10"/>
    <w:rsid w:val="00EA4FBF"/>
    <w:rsid w:val="00EB1D87"/>
    <w:rsid w:val="00EB21AD"/>
    <w:rsid w:val="00EB259A"/>
    <w:rsid w:val="00EB319A"/>
    <w:rsid w:val="00EB339B"/>
    <w:rsid w:val="00EB4998"/>
    <w:rsid w:val="00EC1985"/>
    <w:rsid w:val="00EC3408"/>
    <w:rsid w:val="00EC6CEF"/>
    <w:rsid w:val="00ED37B2"/>
    <w:rsid w:val="00ED4B88"/>
    <w:rsid w:val="00EE5A63"/>
    <w:rsid w:val="00EE7212"/>
    <w:rsid w:val="00EE7D8B"/>
    <w:rsid w:val="00EF0776"/>
    <w:rsid w:val="00EF3876"/>
    <w:rsid w:val="00F00A97"/>
    <w:rsid w:val="00F00FF8"/>
    <w:rsid w:val="00F06260"/>
    <w:rsid w:val="00F076B3"/>
    <w:rsid w:val="00F12DB0"/>
    <w:rsid w:val="00F14C94"/>
    <w:rsid w:val="00F16A3E"/>
    <w:rsid w:val="00F23AD2"/>
    <w:rsid w:val="00F27512"/>
    <w:rsid w:val="00F333EC"/>
    <w:rsid w:val="00F35885"/>
    <w:rsid w:val="00F35BFD"/>
    <w:rsid w:val="00F40B0E"/>
    <w:rsid w:val="00F41166"/>
    <w:rsid w:val="00F41F84"/>
    <w:rsid w:val="00F42907"/>
    <w:rsid w:val="00F453F1"/>
    <w:rsid w:val="00F458F5"/>
    <w:rsid w:val="00F5586C"/>
    <w:rsid w:val="00F5772D"/>
    <w:rsid w:val="00F63432"/>
    <w:rsid w:val="00F744AD"/>
    <w:rsid w:val="00F757BF"/>
    <w:rsid w:val="00F82307"/>
    <w:rsid w:val="00F83F17"/>
    <w:rsid w:val="00F86CC7"/>
    <w:rsid w:val="00F912A1"/>
    <w:rsid w:val="00F91720"/>
    <w:rsid w:val="00F92AEF"/>
    <w:rsid w:val="00F94B38"/>
    <w:rsid w:val="00F94CF0"/>
    <w:rsid w:val="00F96CCA"/>
    <w:rsid w:val="00FA32CF"/>
    <w:rsid w:val="00FA63C1"/>
    <w:rsid w:val="00FB0C5F"/>
    <w:rsid w:val="00FC5938"/>
    <w:rsid w:val="00FC5DE0"/>
    <w:rsid w:val="00FD2580"/>
    <w:rsid w:val="00FE279A"/>
    <w:rsid w:val="00FE38BB"/>
    <w:rsid w:val="00FE7BAD"/>
    <w:rsid w:val="00FF5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35693542-2A72-4CA0-8AD2-CF2321BB5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AE6224"/>
    <w:pPr>
      <w:bidi/>
    </w:pPr>
    <w:rPr>
      <w:rFonts w:cs="David"/>
      <w:sz w:val="24"/>
      <w:szCs w:val="26"/>
    </w:rPr>
  </w:style>
  <w:style w:type="paragraph" w:styleId="10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link w:val="20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2"/>
    <w:next w:val="a2"/>
    <w:link w:val="30"/>
    <w:qFormat/>
    <w:rsid w:val="00DA1726"/>
    <w:pPr>
      <w:keepNext/>
      <w:spacing w:before="240" w:after="60"/>
      <w:ind w:left="2124" w:hanging="708"/>
      <w:outlineLvl w:val="2"/>
    </w:pPr>
    <w:rPr>
      <w:rFonts w:ascii="Arial" w:hAnsi="Arial" w:cs="Miriam"/>
      <w:szCs w:val="24"/>
    </w:rPr>
  </w:style>
  <w:style w:type="paragraph" w:styleId="4">
    <w:name w:val="heading 4"/>
    <w:basedOn w:val="a2"/>
    <w:next w:val="a2"/>
    <w:link w:val="40"/>
    <w:qFormat/>
    <w:rsid w:val="00DA1726"/>
    <w:pPr>
      <w:keepNext/>
      <w:spacing w:before="240" w:after="60"/>
      <w:ind w:left="2832" w:hanging="708"/>
      <w:outlineLvl w:val="3"/>
    </w:pPr>
    <w:rPr>
      <w:rFonts w:ascii="Arial" w:hAnsi="Arial" w:cs="Miriam"/>
      <w:b/>
      <w:bCs/>
      <w:szCs w:val="24"/>
    </w:rPr>
  </w:style>
  <w:style w:type="paragraph" w:styleId="5">
    <w:name w:val="heading 5"/>
    <w:basedOn w:val="a2"/>
    <w:next w:val="a2"/>
    <w:link w:val="50"/>
    <w:qFormat/>
    <w:rsid w:val="00DA1726"/>
    <w:pPr>
      <w:spacing w:before="240" w:after="60"/>
      <w:ind w:left="3540" w:hanging="708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2"/>
    <w:next w:val="a2"/>
    <w:link w:val="60"/>
    <w:unhideWhenUsed/>
    <w:qFormat/>
    <w:rsid w:val="00762E4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2"/>
    <w:next w:val="a2"/>
    <w:link w:val="70"/>
    <w:qFormat/>
    <w:rsid w:val="00DA1726"/>
    <w:pPr>
      <w:spacing w:before="240" w:after="60"/>
      <w:ind w:left="4956" w:hanging="708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basedOn w:val="a2"/>
    <w:next w:val="a2"/>
    <w:link w:val="80"/>
    <w:qFormat/>
    <w:rsid w:val="00DA1726"/>
    <w:pPr>
      <w:spacing w:before="240" w:after="60"/>
      <w:ind w:left="5664" w:hanging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rsid w:val="00DA1726"/>
    <w:pPr>
      <w:spacing w:before="240" w:after="60"/>
      <w:ind w:left="6372" w:hanging="708"/>
      <w:outlineLvl w:val="8"/>
    </w:pPr>
    <w:rPr>
      <w:rFonts w:ascii="Arial" w:hAnsi="Arial" w:cs="Miriam"/>
      <w:b/>
      <w:bCs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20">
    <w:name w:val="כותרת 2 תו"/>
    <w:basedOn w:val="a3"/>
    <w:link w:val="2"/>
    <w:rsid w:val="001A4821"/>
    <w:rPr>
      <w:rFonts w:cs="David"/>
      <w:b/>
      <w:bCs/>
      <w:sz w:val="24"/>
      <w:szCs w:val="26"/>
    </w:rPr>
  </w:style>
  <w:style w:type="paragraph" w:styleId="ae">
    <w:name w:val="List Paragraph"/>
    <w:basedOn w:val="a2"/>
    <w:link w:val="af"/>
    <w:uiPriority w:val="34"/>
    <w:qFormat/>
    <w:rsid w:val="001A4821"/>
    <w:pPr>
      <w:ind w:left="720"/>
      <w:contextualSpacing/>
    </w:pPr>
  </w:style>
  <w:style w:type="character" w:styleId="af0">
    <w:name w:val="annotation reference"/>
    <w:basedOn w:val="a3"/>
    <w:rsid w:val="002A0368"/>
    <w:rPr>
      <w:sz w:val="16"/>
      <w:szCs w:val="16"/>
    </w:rPr>
  </w:style>
  <w:style w:type="paragraph" w:styleId="af1">
    <w:name w:val="annotation text"/>
    <w:basedOn w:val="a2"/>
    <w:link w:val="af2"/>
    <w:rsid w:val="002A0368"/>
    <w:rPr>
      <w:sz w:val="20"/>
      <w:szCs w:val="20"/>
    </w:rPr>
  </w:style>
  <w:style w:type="character" w:customStyle="1" w:styleId="af2">
    <w:name w:val="טקסט הערה תו"/>
    <w:basedOn w:val="a3"/>
    <w:link w:val="af1"/>
    <w:rsid w:val="002A0368"/>
    <w:rPr>
      <w:rFonts w:cs="David"/>
    </w:rPr>
  </w:style>
  <w:style w:type="character" w:customStyle="1" w:styleId="af">
    <w:name w:val="פיסקת רשימה תו"/>
    <w:basedOn w:val="a3"/>
    <w:link w:val="ae"/>
    <w:uiPriority w:val="34"/>
    <w:locked/>
    <w:rsid w:val="00A21362"/>
    <w:rPr>
      <w:rFonts w:cs="David"/>
      <w:sz w:val="24"/>
      <w:szCs w:val="26"/>
    </w:rPr>
  </w:style>
  <w:style w:type="table" w:styleId="af3">
    <w:name w:val="Table Grid"/>
    <w:basedOn w:val="a4"/>
    <w:rsid w:val="005F1DE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20569E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0569E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0569E"/>
    <w:pPr>
      <w:numPr>
        <w:ilvl w:val="3"/>
      </w:numPr>
    </w:pPr>
  </w:style>
  <w:style w:type="paragraph" w:customStyle="1" w:styleId="211111">
    <w:name w:val="תת סעיף2 1.1.1.1.1"/>
    <w:basedOn w:val="1"/>
    <w:rsid w:val="0020569E"/>
    <w:pPr>
      <w:numPr>
        <w:ilvl w:val="4"/>
      </w:numPr>
    </w:pPr>
  </w:style>
  <w:style w:type="paragraph" w:customStyle="1" w:styleId="a0">
    <w:name w:val="טקסט סעיף"/>
    <w:basedOn w:val="a2"/>
    <w:rsid w:val="0020569E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60">
    <w:name w:val="כותרת 6 תו"/>
    <w:basedOn w:val="a3"/>
    <w:link w:val="6"/>
    <w:semiHidden/>
    <w:rsid w:val="00762E4E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  <w:style w:type="paragraph" w:styleId="NormalWeb">
    <w:name w:val="Normal (Web)"/>
    <w:basedOn w:val="a2"/>
    <w:uiPriority w:val="99"/>
    <w:rsid w:val="00DF099C"/>
    <w:pPr>
      <w:spacing w:before="100" w:beforeAutospacing="1"/>
      <w:jc w:val="center"/>
    </w:pPr>
    <w:rPr>
      <w:rFonts w:cs="Times New Roman"/>
      <w:color w:val="000000"/>
      <w:szCs w:val="24"/>
    </w:rPr>
  </w:style>
  <w:style w:type="paragraph" w:styleId="af4">
    <w:name w:val="Body Text"/>
    <w:basedOn w:val="a2"/>
    <w:link w:val="af5"/>
    <w:rsid w:val="00E24E04"/>
    <w:pPr>
      <w:tabs>
        <w:tab w:val="left" w:pos="7344"/>
      </w:tabs>
    </w:pPr>
    <w:rPr>
      <w:sz w:val="20"/>
      <w:szCs w:val="24"/>
      <w:lang w:eastAsia="he-IL"/>
    </w:rPr>
  </w:style>
  <w:style w:type="character" w:customStyle="1" w:styleId="af5">
    <w:name w:val="גוף טקסט תו"/>
    <w:basedOn w:val="a3"/>
    <w:link w:val="af4"/>
    <w:rsid w:val="00E24E04"/>
    <w:rPr>
      <w:rFonts w:cs="David"/>
      <w:szCs w:val="24"/>
      <w:lang w:eastAsia="he-IL"/>
    </w:rPr>
  </w:style>
  <w:style w:type="paragraph" w:styleId="af6">
    <w:name w:val="footnote text"/>
    <w:basedOn w:val="a2"/>
    <w:link w:val="af7"/>
    <w:uiPriority w:val="99"/>
    <w:rsid w:val="00DA1519"/>
    <w:rPr>
      <w:snapToGrid w:val="0"/>
      <w:sz w:val="20"/>
      <w:szCs w:val="20"/>
      <w:lang w:eastAsia="he-IL"/>
    </w:rPr>
  </w:style>
  <w:style w:type="character" w:customStyle="1" w:styleId="af7">
    <w:name w:val="טקסט הערת שוליים תו"/>
    <w:basedOn w:val="a3"/>
    <w:link w:val="af6"/>
    <w:uiPriority w:val="99"/>
    <w:rsid w:val="00DA1519"/>
    <w:rPr>
      <w:rFonts w:cs="David"/>
      <w:snapToGrid w:val="0"/>
      <w:lang w:eastAsia="he-IL"/>
    </w:rPr>
  </w:style>
  <w:style w:type="character" w:styleId="af8">
    <w:name w:val="footnote reference"/>
    <w:basedOn w:val="a3"/>
    <w:unhideWhenUsed/>
    <w:rsid w:val="00DA1519"/>
    <w:rPr>
      <w:vertAlign w:val="superscript"/>
    </w:rPr>
  </w:style>
  <w:style w:type="paragraph" w:styleId="af9">
    <w:name w:val="Body Text Indent"/>
    <w:basedOn w:val="a2"/>
    <w:link w:val="afa"/>
    <w:uiPriority w:val="99"/>
    <w:unhideWhenUsed/>
    <w:rsid w:val="0072163A"/>
    <w:pPr>
      <w:spacing w:after="120"/>
      <w:ind w:left="283"/>
    </w:pPr>
    <w:rPr>
      <w:rFonts w:eastAsiaTheme="minorHAnsi" w:cs="Times New Roman"/>
      <w:szCs w:val="24"/>
    </w:rPr>
  </w:style>
  <w:style w:type="character" w:customStyle="1" w:styleId="afa">
    <w:name w:val="כניסה בגוף טקסט תו"/>
    <w:basedOn w:val="a3"/>
    <w:link w:val="af9"/>
    <w:uiPriority w:val="99"/>
    <w:rsid w:val="0072163A"/>
    <w:rPr>
      <w:rFonts w:eastAsiaTheme="minorHAnsi" w:cs="Times New Roman"/>
      <w:sz w:val="24"/>
      <w:szCs w:val="24"/>
    </w:rPr>
  </w:style>
  <w:style w:type="paragraph" w:styleId="afb">
    <w:name w:val="annotation subject"/>
    <w:basedOn w:val="af1"/>
    <w:next w:val="af1"/>
    <w:link w:val="afc"/>
    <w:semiHidden/>
    <w:unhideWhenUsed/>
    <w:rsid w:val="0072163A"/>
    <w:rPr>
      <w:b/>
      <w:bCs/>
    </w:rPr>
  </w:style>
  <w:style w:type="character" w:customStyle="1" w:styleId="afc">
    <w:name w:val="נושא הערה תו"/>
    <w:basedOn w:val="af2"/>
    <w:link w:val="afb"/>
    <w:semiHidden/>
    <w:rsid w:val="0072163A"/>
    <w:rPr>
      <w:rFonts w:cs="David"/>
      <w:b/>
      <w:bCs/>
    </w:rPr>
  </w:style>
  <w:style w:type="character" w:customStyle="1" w:styleId="30">
    <w:name w:val="כותרת 3 תו"/>
    <w:basedOn w:val="a3"/>
    <w:link w:val="3"/>
    <w:rsid w:val="00DA1726"/>
    <w:rPr>
      <w:rFonts w:ascii="Arial" w:hAnsi="Arial"/>
      <w:sz w:val="24"/>
      <w:szCs w:val="24"/>
    </w:rPr>
  </w:style>
  <w:style w:type="character" w:customStyle="1" w:styleId="40">
    <w:name w:val="כותרת 4 תו"/>
    <w:basedOn w:val="a3"/>
    <w:link w:val="4"/>
    <w:rsid w:val="00DA1726"/>
    <w:rPr>
      <w:rFonts w:ascii="Arial" w:hAnsi="Arial"/>
      <w:b/>
      <w:bCs/>
      <w:sz w:val="24"/>
      <w:szCs w:val="24"/>
    </w:rPr>
  </w:style>
  <w:style w:type="character" w:customStyle="1" w:styleId="50">
    <w:name w:val="כותרת 5 תו"/>
    <w:basedOn w:val="a3"/>
    <w:link w:val="5"/>
    <w:rsid w:val="00DA1726"/>
    <w:rPr>
      <w:rFonts w:ascii="Arial" w:hAnsi="Arial"/>
      <w:sz w:val="22"/>
      <w:szCs w:val="22"/>
    </w:rPr>
  </w:style>
  <w:style w:type="character" w:customStyle="1" w:styleId="70">
    <w:name w:val="כותרת 7 תו"/>
    <w:basedOn w:val="a3"/>
    <w:link w:val="7"/>
    <w:rsid w:val="00DA1726"/>
    <w:rPr>
      <w:rFonts w:ascii="Arial" w:hAnsi="Arial"/>
    </w:rPr>
  </w:style>
  <w:style w:type="character" w:customStyle="1" w:styleId="80">
    <w:name w:val="כותרת 8 תו"/>
    <w:basedOn w:val="a3"/>
    <w:link w:val="8"/>
    <w:rsid w:val="00DA1726"/>
    <w:rPr>
      <w:rFonts w:ascii="Arial" w:hAnsi="Arial"/>
      <w:i/>
      <w:iCs/>
    </w:rPr>
  </w:style>
  <w:style w:type="character" w:customStyle="1" w:styleId="90">
    <w:name w:val="כותרת 9 תו"/>
    <w:basedOn w:val="a3"/>
    <w:link w:val="9"/>
    <w:rsid w:val="00DA1726"/>
    <w:rPr>
      <w:rFonts w:ascii="Arial" w:hAnsi="Arial"/>
      <w:b/>
      <w:bCs/>
      <w:i/>
      <w:iCs/>
      <w:sz w:val="18"/>
      <w:szCs w:val="18"/>
    </w:rPr>
  </w:style>
  <w:style w:type="paragraph" w:customStyle="1" w:styleId="afd">
    <w:name w:val="פסקה רגילה"/>
    <w:basedOn w:val="afe"/>
    <w:rsid w:val="00B13C81"/>
    <w:pPr>
      <w:overflowPunct w:val="0"/>
      <w:autoSpaceDE w:val="0"/>
      <w:autoSpaceDN w:val="0"/>
      <w:adjustRightInd w:val="0"/>
      <w:spacing w:before="120" w:line="280" w:lineRule="exact"/>
      <w:jc w:val="both"/>
      <w:textAlignment w:val="baseline"/>
    </w:pPr>
    <w:rPr>
      <w:rFonts w:ascii="Garamond" w:hAnsi="Garamond"/>
      <w:sz w:val="24"/>
      <w:szCs w:val="22"/>
      <w:lang w:eastAsia="he-IL"/>
    </w:rPr>
  </w:style>
  <w:style w:type="paragraph" w:styleId="afe">
    <w:name w:val="Plain Text"/>
    <w:basedOn w:val="a2"/>
    <w:link w:val="aff"/>
    <w:uiPriority w:val="99"/>
    <w:unhideWhenUsed/>
    <w:rsid w:val="00B13C81"/>
    <w:rPr>
      <w:rFonts w:ascii="Consolas" w:hAnsi="Consolas"/>
      <w:sz w:val="21"/>
      <w:szCs w:val="21"/>
    </w:rPr>
  </w:style>
  <w:style w:type="character" w:customStyle="1" w:styleId="aff">
    <w:name w:val="טקסט רגיל תו"/>
    <w:basedOn w:val="a3"/>
    <w:link w:val="afe"/>
    <w:uiPriority w:val="99"/>
    <w:rsid w:val="00B13C81"/>
    <w:rPr>
      <w:rFonts w:ascii="Consolas" w:hAnsi="Consolas" w:cs="David"/>
      <w:sz w:val="21"/>
      <w:szCs w:val="21"/>
    </w:rPr>
  </w:style>
  <w:style w:type="paragraph" w:customStyle="1" w:styleId="aff0">
    <w:name w:val="שאלה"/>
    <w:basedOn w:val="a2"/>
    <w:link w:val="aff1"/>
    <w:qFormat/>
    <w:rsid w:val="007F6BA1"/>
    <w:pPr>
      <w:spacing w:after="80" w:line="276" w:lineRule="auto"/>
      <w:jc w:val="both"/>
    </w:pPr>
    <w:rPr>
      <w:rFonts w:ascii="Miriam" w:eastAsiaTheme="minorHAnsi" w:hAnsi="Miriam" w:cs="Miriam"/>
      <w:sz w:val="26"/>
    </w:rPr>
  </w:style>
  <w:style w:type="character" w:customStyle="1" w:styleId="aff1">
    <w:name w:val="שאלה תו"/>
    <w:basedOn w:val="a3"/>
    <w:link w:val="aff0"/>
    <w:rsid w:val="007F6BA1"/>
    <w:rPr>
      <w:rFonts w:ascii="Miriam" w:eastAsiaTheme="minorHAnsi" w:hAnsi="Miriam"/>
      <w:sz w:val="26"/>
      <w:szCs w:val="26"/>
    </w:rPr>
  </w:style>
  <w:style w:type="paragraph" w:customStyle="1" w:styleId="TableText">
    <w:name w:val="TableText"/>
    <w:basedOn w:val="a2"/>
    <w:link w:val="TableTextChar"/>
    <w:qFormat/>
    <w:rsid w:val="004C54EE"/>
    <w:pPr>
      <w:spacing w:before="60" w:line="240" w:lineRule="exact"/>
    </w:pPr>
    <w:rPr>
      <w:sz w:val="22"/>
      <w:szCs w:val="24"/>
      <w:lang w:eastAsia="he-IL"/>
    </w:rPr>
  </w:style>
  <w:style w:type="character" w:customStyle="1" w:styleId="TableTextChar">
    <w:name w:val="TableText Char"/>
    <w:link w:val="TableText"/>
    <w:locked/>
    <w:rsid w:val="004C54EE"/>
    <w:rPr>
      <w:rFonts w:cs="David"/>
      <w:sz w:val="22"/>
      <w:szCs w:val="24"/>
      <w:lang w:eastAsia="he-IL"/>
    </w:rPr>
  </w:style>
  <w:style w:type="character" w:customStyle="1" w:styleId="Char">
    <w:name w:val="נספח Char"/>
    <w:basedOn w:val="a3"/>
    <w:link w:val="aff2"/>
    <w:locked/>
    <w:rsid w:val="002358C3"/>
    <w:rPr>
      <w:rFonts w:ascii="Arial" w:hAnsi="Arial" w:cs="Arial"/>
    </w:rPr>
  </w:style>
  <w:style w:type="paragraph" w:customStyle="1" w:styleId="aff2">
    <w:name w:val="נספח"/>
    <w:basedOn w:val="a2"/>
    <w:link w:val="Char"/>
    <w:rsid w:val="002358C3"/>
    <w:pPr>
      <w:spacing w:after="120" w:line="360" w:lineRule="auto"/>
      <w:ind w:firstLine="284"/>
      <w:jc w:val="right"/>
    </w:pPr>
    <w:rPr>
      <w:rFonts w:ascii="Arial" w:hAnsi="Arial" w:cs="Arial"/>
      <w:sz w:val="20"/>
      <w:szCs w:val="20"/>
    </w:rPr>
  </w:style>
  <w:style w:type="character" w:customStyle="1" w:styleId="0">
    <w:name w:val="סרגל 0 תו"/>
    <w:link w:val="00"/>
    <w:locked/>
    <w:rsid w:val="00447AD8"/>
    <w:rPr>
      <w:rFonts w:cs="David"/>
      <w:sz w:val="24"/>
      <w:szCs w:val="26"/>
      <w:lang w:eastAsia="he-IL"/>
    </w:rPr>
  </w:style>
  <w:style w:type="paragraph" w:customStyle="1" w:styleId="00">
    <w:name w:val="סרגל 0"/>
    <w:basedOn w:val="a2"/>
    <w:link w:val="0"/>
    <w:rsid w:val="00447AD8"/>
    <w:pPr>
      <w:spacing w:line="360" w:lineRule="auto"/>
      <w:jc w:val="both"/>
    </w:pPr>
    <w:rPr>
      <w:lang w:eastAsia="he-IL"/>
    </w:rPr>
  </w:style>
  <w:style w:type="paragraph" w:customStyle="1" w:styleId="11">
    <w:name w:val="1"/>
    <w:basedOn w:val="a2"/>
    <w:next w:val="a8"/>
    <w:rsid w:val="00054F3E"/>
    <w:pPr>
      <w:tabs>
        <w:tab w:val="center" w:pos="4153"/>
        <w:tab w:val="right" w:pos="8306"/>
      </w:tabs>
    </w:pPr>
    <w:rPr>
      <w:lang w:eastAsia="he-IL"/>
    </w:rPr>
  </w:style>
  <w:style w:type="paragraph" w:styleId="aff3">
    <w:name w:val="Revision"/>
    <w:hidden/>
    <w:uiPriority w:val="99"/>
    <w:semiHidden/>
    <w:rsid w:val="00054F3E"/>
    <w:rPr>
      <w:rFonts w:cs="David"/>
      <w:sz w:val="24"/>
      <w:szCs w:val="26"/>
    </w:rPr>
  </w:style>
  <w:style w:type="table" w:customStyle="1" w:styleId="-11">
    <w:name w:val="רשימה בהירה - הדגשה 11"/>
    <w:basedOn w:val="a4"/>
    <w:uiPriority w:val="61"/>
    <w:rsid w:val="00241EE9"/>
    <w:pPr>
      <w:spacing w:before="200"/>
    </w:pPr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4">
    <w:name w:val="No Spacing"/>
    <w:uiPriority w:val="1"/>
    <w:qFormat/>
    <w:rsid w:val="004220F7"/>
    <w:pPr>
      <w:bidi/>
    </w:pPr>
    <w:rPr>
      <w:rFonts w:asciiTheme="minorHAnsi" w:eastAsiaTheme="minorHAnsi" w:hAnsiTheme="minorHAnsi" w:cstheme="minorBidi"/>
      <w:sz w:val="22"/>
      <w:szCs w:val="22"/>
    </w:rPr>
  </w:style>
  <w:style w:type="table" w:styleId="61">
    <w:name w:val="Grid Table 6 Colorful"/>
    <w:basedOn w:val="a4"/>
    <w:uiPriority w:val="51"/>
    <w:rsid w:val="004220F7"/>
    <w:rPr>
      <w:rFonts w:asciiTheme="minorHAnsi" w:eastAsiaTheme="minorHAnsi" w:hAnsiTheme="minorHAnsi" w:cstheme="min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aff5">
    <w:name w:val="דף ראשון"/>
    <w:basedOn w:val="a2"/>
    <w:link w:val="Char0"/>
    <w:qFormat/>
    <w:rsid w:val="00CD2EC1"/>
    <w:pPr>
      <w:spacing w:after="120" w:line="360" w:lineRule="auto"/>
      <w:ind w:firstLine="27"/>
      <w:jc w:val="center"/>
    </w:pPr>
    <w:rPr>
      <w:rFonts w:ascii="Arial" w:eastAsiaTheme="minorEastAsia" w:hAnsi="Arial" w:cstheme="minorBidi"/>
      <w:noProof/>
      <w:sz w:val="28"/>
      <w:szCs w:val="28"/>
    </w:rPr>
  </w:style>
  <w:style w:type="paragraph" w:customStyle="1" w:styleId="aff6">
    <w:name w:val="מדינת ישראל"/>
    <w:basedOn w:val="a6"/>
    <w:link w:val="Char1"/>
    <w:qFormat/>
    <w:rsid w:val="00CD2EC1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דף ראשון Char"/>
    <w:basedOn w:val="a3"/>
    <w:link w:val="aff5"/>
    <w:rsid w:val="00CD2EC1"/>
    <w:rPr>
      <w:rFonts w:ascii="Arial" w:eastAsiaTheme="minorEastAsia" w:hAnsi="Arial" w:cstheme="minorBidi"/>
      <w:noProof/>
      <w:sz w:val="28"/>
      <w:szCs w:val="28"/>
    </w:rPr>
  </w:style>
  <w:style w:type="character" w:customStyle="1" w:styleId="Char1">
    <w:name w:val="מדינת ישראל Char"/>
    <w:basedOn w:val="a3"/>
    <w:link w:val="aff6"/>
    <w:rsid w:val="00CD2EC1"/>
    <w:rPr>
      <w:rFonts w:ascii="Arial" w:eastAsiaTheme="minorEastAsia" w:hAnsi="Arial" w:cstheme="minorBidi"/>
      <w:noProof/>
      <w:sz w:val="44"/>
      <w:szCs w:val="44"/>
    </w:rPr>
  </w:style>
  <w:style w:type="character" w:customStyle="1" w:styleId="aff7">
    <w:name w:val="הנדון תו"/>
    <w:basedOn w:val="a3"/>
    <w:link w:val="aff8"/>
    <w:locked/>
    <w:rsid w:val="00F83F17"/>
    <w:rPr>
      <w:b/>
      <w:bCs/>
    </w:rPr>
  </w:style>
  <w:style w:type="paragraph" w:customStyle="1" w:styleId="aff8">
    <w:name w:val="הנדון"/>
    <w:basedOn w:val="a2"/>
    <w:link w:val="aff7"/>
    <w:qFormat/>
    <w:rsid w:val="00F83F17"/>
    <w:pPr>
      <w:spacing w:line="276" w:lineRule="auto"/>
      <w:ind w:firstLine="567"/>
    </w:pPr>
    <w:rPr>
      <w:rFonts w:cs="Miriam"/>
      <w:b/>
      <w:bCs/>
      <w:sz w:val="20"/>
      <w:szCs w:val="20"/>
    </w:rPr>
  </w:style>
  <w:style w:type="paragraph" w:customStyle="1" w:styleId="aff9">
    <w:name w:val="הנגשה כותרת משנה"/>
    <w:basedOn w:val="a2"/>
    <w:link w:val="affa"/>
    <w:qFormat/>
    <w:rsid w:val="00C81CE9"/>
    <w:pPr>
      <w:spacing w:line="360" w:lineRule="auto"/>
      <w:jc w:val="center"/>
    </w:pPr>
    <w:rPr>
      <w:rFonts w:ascii="Tahoma" w:hAnsi="Tahoma" w:cstheme="minorBidi"/>
      <w:b/>
      <w:bCs/>
      <w:sz w:val="40"/>
      <w:szCs w:val="32"/>
    </w:rPr>
  </w:style>
  <w:style w:type="character" w:customStyle="1" w:styleId="affa">
    <w:name w:val="הנגשה כותרת משנה תו"/>
    <w:basedOn w:val="a3"/>
    <w:link w:val="aff9"/>
    <w:rsid w:val="00C81CE9"/>
    <w:rPr>
      <w:rFonts w:ascii="Tahoma" w:hAnsi="Tahoma" w:cstheme="minorBidi"/>
      <w:b/>
      <w:bCs/>
      <w:sz w:val="40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9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0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9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2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3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3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3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4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1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5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2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4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6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2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2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f5f08d65765e8c2dfeb58dc2627012e2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d54935ed759f37209870a57c99254da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אילנה טמסוט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>itamsut@energy.gov.il</RecipientsMailTO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חת_241_2017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1</SetDepartmentPermission>
    <DocumentCreateDateEnglish xmlns="8f5b83e0-a1d3-486c-bd07-833a425c74af">27 באוגוסט 2017</DocumentCreateDateEnglish>
    <DocumentCreateDateHebrew xmlns="8f5b83e0-a1d3-486c-bd07-833a425c74af">ה' באלול התשע"ז</DocumentCreateDateHebrew>
    <SubjectDocument xmlns="8f5b83e0-a1d3-486c-bd07-833a425c74af">שאלות והבהרות במסגרת מכרז 41/17  למתן שירותי יעוץ חשבונאי למינהל הדלק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>02/04/2017 05:30;10</LastPublishDate>
    <LastCheckInDate xmlns="8f5b83e0-a1d3-486c-bd07-833a425c74af">27/08/2017 09:06;08</LastCheckInDate>
    <LastPublishUser xmlns="8f5b83e0-a1d3-486c-bd07-833a425c74af">שירז סיבוני</LastPublishUser>
    <FullNameCC xmlns="8f5b83e0-a1d3-486c-bd07-833a425c74af">.</FullNameCC>
    <LastCheckInUser xmlns="8f5b83e0-a1d3-486c-bd07-833a425c74af">חשבון מערכת</LastCheckInUser>
    <CounterString xmlns="8f5b83e0-a1d3-486c-bd07-833a425c74af">241</CounterString>
    <LastLockUser xmlns="8f5b83e0-a1d3-486c-bd07-833a425c74af" xsi:nil="true"/>
    <LastCheckOutDate xmlns="8f5b83e0-a1d3-486c-bd07-833a425c74af">27/08/2017 09:06;17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אילנה טמסוט - מרכז בכיר (חוזים והתקשרויות)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אילנה טמסוט - מרכז בכיר (חוזים והתקשרויות)~~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2017-08-27T00:00:00+00:00</DocumentCreateDate>
    <FileInternalName xmlns="8f5b83e0-a1d3-486c-bd07-833a425c74af">HT_241_2017</FileInternalNam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4CF10681-C725-4B2A-A78F-8F1C593221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B02B2265-DB9D-416C-848A-6C556FD3AA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452</Words>
  <Characters>2261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lubnaq</dc:creator>
  <cp:lastModifiedBy>אילנה טמסוט</cp:lastModifiedBy>
  <cp:revision>2</cp:revision>
  <cp:lastPrinted>2017-07-27T12:18:00Z</cp:lastPrinted>
  <dcterms:created xsi:type="dcterms:W3CDTF">2017-08-30T11:38:00Z</dcterms:created>
  <dcterms:modified xsi:type="dcterms:W3CDTF">2017-08-30T11:38:00Z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FileInternalName">
    <vt:lpwstr>HT_77_2017</vt:lpwstr>
  </property>
</Properties>
</file>